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0" w:rsidRPr="000E6DF0" w:rsidRDefault="00883690" w:rsidP="00883690">
      <w:pPr>
        <w:pStyle w:val="a7"/>
        <w:rPr>
          <w:rFonts w:eastAsia="나눔고딕"/>
          <w:lang w:val="ru-RU"/>
        </w:rPr>
      </w:pPr>
      <w:r w:rsidRPr="000E6DF0">
        <w:rPr>
          <w:lang w:val="ru-RU"/>
        </w:rPr>
        <w:t>Общие сведения о Рабочей Комиссии</w:t>
      </w:r>
    </w:p>
    <w:p w:rsidR="00883690" w:rsidRPr="000E6DF0" w:rsidRDefault="00883690" w:rsidP="00883690">
      <w:pPr>
        <w:pStyle w:val="a6"/>
        <w:numPr>
          <w:ilvl w:val="0"/>
          <w:numId w:val="1"/>
        </w:numPr>
        <w:ind w:leftChars="0"/>
        <w:rPr>
          <w:rFonts w:ascii="Times New Roman" w:eastAsia="나눔고딕"/>
          <w:b/>
          <w:szCs w:val="20"/>
        </w:rPr>
      </w:pPr>
      <w:r w:rsidRPr="000E6DF0">
        <w:rPr>
          <w:rFonts w:ascii="Times New Roman"/>
          <w:b/>
          <w:bCs/>
          <w:color w:val="000000"/>
          <w:szCs w:val="20"/>
        </w:rPr>
        <w:t>Структура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 w:hAnsi="나눔고딕"/>
          <w:szCs w:val="20"/>
          <w:lang w:val="ru-RU"/>
        </w:rPr>
        <w:t>▷</w:t>
      </w:r>
      <w:r w:rsidRPr="00883690">
        <w:rPr>
          <w:rFonts w:ascii="Times New Roman" w:eastAsia="나눔고딕" w:hAnsi="나눔고딕" w:hint="eastAsia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Комитет по практическим делам состоит из членов правления уровня начальника (заведующего) отдела, назначенных главой каждого члена-органа самоуправления, председатель комитета по практическим делам созывает собрание более 1-го раза в год.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 w:hAnsi="나눔고딕"/>
          <w:szCs w:val="20"/>
          <w:lang w:val="ru-RU"/>
        </w:rPr>
        <w:t>▷</w:t>
      </w:r>
      <w:r w:rsidRPr="00883690">
        <w:rPr>
          <w:rFonts w:ascii="Times New Roman" w:eastAsia="나눔고딕" w:hAnsi="나눔고딕" w:hint="eastAsia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Председатель административной комиссии является заместителем главы органа в председательствующем органе.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 w:hAnsi="나눔고딕"/>
          <w:szCs w:val="20"/>
          <w:lang w:val="ru-RU"/>
        </w:rPr>
        <w:t>▷</w:t>
      </w:r>
      <w:r w:rsidRPr="00883690">
        <w:rPr>
          <w:rFonts w:ascii="Times New Roman" w:eastAsia="나눔고딕" w:hAnsi="나눔고딕" w:hint="eastAsia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Председатель комитета по практическим делам докладывает на общем собрании о результатах собрания комитета по практическим делам.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 w:hAnsi="나눔고딕"/>
          <w:szCs w:val="20"/>
          <w:lang w:val="ru-RU"/>
        </w:rPr>
        <w:t>▷</w:t>
      </w:r>
      <w:r w:rsidRPr="00883690">
        <w:rPr>
          <w:rFonts w:ascii="Times New Roman" w:eastAsia="나눔고딕"/>
          <w:color w:val="000000"/>
          <w:szCs w:val="20"/>
          <w:lang w:val="ru-RU"/>
        </w:rPr>
        <w:t xml:space="preserve"> </w:t>
      </w:r>
      <w:r w:rsidRPr="00883690">
        <w:rPr>
          <w:rFonts w:ascii="Times New Roman"/>
          <w:color w:val="000000"/>
          <w:szCs w:val="20"/>
          <w:lang w:val="ru-RU"/>
        </w:rPr>
        <w:t>(</w:t>
      </w:r>
      <w:r w:rsidRPr="000E6DF0">
        <w:rPr>
          <w:rFonts w:ascii="Times New Roman"/>
          <w:color w:val="000000"/>
          <w:szCs w:val="20"/>
          <w:lang w:val="ru-RU"/>
        </w:rPr>
        <w:t>дополнение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внесено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сентябре</w:t>
      </w:r>
      <w:r w:rsidRPr="00883690">
        <w:rPr>
          <w:rFonts w:ascii="Times New Roman"/>
          <w:color w:val="000000"/>
          <w:szCs w:val="20"/>
          <w:lang w:val="ru-RU"/>
        </w:rPr>
        <w:t xml:space="preserve"> 1998 </w:t>
      </w:r>
      <w:r w:rsidRPr="000E6DF0">
        <w:rPr>
          <w:rFonts w:ascii="Times New Roman"/>
          <w:color w:val="000000"/>
          <w:szCs w:val="20"/>
          <w:lang w:val="ru-RU"/>
        </w:rPr>
        <w:t>г</w:t>
      </w:r>
      <w:r w:rsidRPr="00883690">
        <w:rPr>
          <w:rFonts w:ascii="Times New Roman"/>
          <w:color w:val="000000"/>
          <w:szCs w:val="20"/>
          <w:lang w:val="ru-RU"/>
        </w:rPr>
        <w:t>.)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</w:rPr>
      </w:pPr>
      <w:r w:rsidRPr="000E6DF0">
        <w:rPr>
          <w:rFonts w:ascii="Times New Roman"/>
          <w:color w:val="000000"/>
          <w:szCs w:val="20"/>
          <w:lang w:val="ru-RU"/>
        </w:rPr>
        <w:t>Также</w:t>
      </w:r>
      <w:r w:rsidRPr="000E6DF0">
        <w:rPr>
          <w:rFonts w:ascii="Times New Roman"/>
          <w:color w:val="000000"/>
          <w:szCs w:val="20"/>
        </w:rPr>
        <w:t xml:space="preserve">, </w:t>
      </w:r>
      <w:r w:rsidRPr="000E6DF0">
        <w:rPr>
          <w:rFonts w:ascii="Times New Roman"/>
          <w:color w:val="000000"/>
          <w:szCs w:val="20"/>
          <w:lang w:val="ru-RU"/>
        </w:rPr>
        <w:t>для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поддержки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беспрепятственного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продвижения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отдельных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проектов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и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т</w:t>
      </w:r>
      <w:r w:rsidRPr="000E6DF0">
        <w:rPr>
          <w:rFonts w:ascii="Times New Roman"/>
          <w:color w:val="000000"/>
          <w:szCs w:val="20"/>
        </w:rPr>
        <w:t>.</w:t>
      </w:r>
      <w:r w:rsidRPr="000E6DF0">
        <w:rPr>
          <w:rFonts w:ascii="Times New Roman"/>
          <w:color w:val="000000"/>
          <w:szCs w:val="20"/>
          <w:lang w:val="ru-RU"/>
        </w:rPr>
        <w:t>д</w:t>
      </w:r>
      <w:r w:rsidRPr="000E6DF0">
        <w:rPr>
          <w:rFonts w:ascii="Times New Roman"/>
          <w:color w:val="000000"/>
          <w:szCs w:val="20"/>
        </w:rPr>
        <w:t xml:space="preserve">. </w:t>
      </w:r>
      <w:r w:rsidRPr="000E6DF0">
        <w:rPr>
          <w:rFonts w:ascii="Times New Roman"/>
          <w:color w:val="000000"/>
          <w:szCs w:val="20"/>
          <w:lang w:val="ru-RU"/>
        </w:rPr>
        <w:t>он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может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получать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утверждение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от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общего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собрания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и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качестве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вспомогательного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органа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комитета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по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практическим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делам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может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формировать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отдельные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подкомитеты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или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по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сферам</w:t>
      </w:r>
      <w:r w:rsidRPr="000E6DF0">
        <w:rPr>
          <w:rFonts w:ascii="Times New Roman"/>
          <w:color w:val="000000"/>
          <w:szCs w:val="20"/>
        </w:rPr>
        <w:t xml:space="preserve"> (</w:t>
      </w:r>
      <w:r w:rsidRPr="000E6DF0">
        <w:rPr>
          <w:rFonts w:ascii="Times New Roman"/>
          <w:color w:val="000000"/>
          <w:szCs w:val="20"/>
          <w:lang w:val="ru-RU"/>
        </w:rPr>
        <w:t>нововведение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</w:t>
      </w:r>
      <w:r w:rsidRPr="000E6DF0">
        <w:rPr>
          <w:rFonts w:ascii="Times New Roman"/>
          <w:color w:val="000000"/>
          <w:szCs w:val="20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сентябре</w:t>
      </w:r>
      <w:r w:rsidRPr="000E6DF0">
        <w:rPr>
          <w:rFonts w:ascii="Times New Roman"/>
          <w:color w:val="000000"/>
          <w:szCs w:val="20"/>
        </w:rPr>
        <w:t xml:space="preserve"> 1998 </w:t>
      </w:r>
      <w:r w:rsidRPr="000E6DF0">
        <w:rPr>
          <w:rFonts w:ascii="Times New Roman"/>
          <w:color w:val="000000"/>
          <w:szCs w:val="20"/>
          <w:lang w:val="ru-RU"/>
        </w:rPr>
        <w:t>г</w:t>
      </w:r>
      <w:r w:rsidRPr="000E6DF0">
        <w:rPr>
          <w:rFonts w:ascii="Times New Roman"/>
          <w:color w:val="000000"/>
          <w:szCs w:val="20"/>
        </w:rPr>
        <w:t>.).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</w:rPr>
      </w:pPr>
      <w:r w:rsidRPr="000E6DF0">
        <w:rPr>
          <w:rFonts w:ascii="Times New Roman" w:eastAsia="나눔고딕"/>
          <w:color w:val="000000"/>
          <w:szCs w:val="20"/>
        </w:rPr>
        <w:t xml:space="preserve">  </w:t>
      </w:r>
    </w:p>
    <w:p w:rsidR="00883690" w:rsidRPr="000E6DF0" w:rsidRDefault="00883690" w:rsidP="00883690">
      <w:pPr>
        <w:pStyle w:val="a6"/>
        <w:numPr>
          <w:ilvl w:val="0"/>
          <w:numId w:val="1"/>
        </w:numPr>
        <w:ind w:leftChars="0"/>
        <w:rPr>
          <w:rFonts w:ascii="Times New Roman" w:eastAsia="나눔고딕"/>
          <w:b/>
          <w:color w:val="000000"/>
          <w:szCs w:val="20"/>
        </w:rPr>
      </w:pPr>
      <w:r w:rsidRPr="000E6DF0">
        <w:rPr>
          <w:rFonts w:ascii="Times New Roman"/>
          <w:b/>
          <w:bCs/>
          <w:color w:val="000000"/>
          <w:szCs w:val="20"/>
        </w:rPr>
        <w:t>Функции</w:t>
      </w: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 w:hAnsi="나눔고딕"/>
          <w:szCs w:val="20"/>
          <w:lang w:val="ru-RU"/>
        </w:rPr>
        <w:t>▷</w:t>
      </w:r>
      <w:r w:rsidRPr="00883690">
        <w:rPr>
          <w:rFonts w:ascii="Times New Roman" w:eastAsia="나눔고딕"/>
          <w:color w:val="000000"/>
          <w:szCs w:val="20"/>
          <w:lang w:val="ru-RU"/>
        </w:rPr>
        <w:t xml:space="preserve"> </w:t>
      </w:r>
      <w:r w:rsidRPr="00883690">
        <w:rPr>
          <w:rFonts w:ascii="Times New Roman"/>
          <w:color w:val="000000"/>
          <w:szCs w:val="20"/>
          <w:lang w:val="ru-RU"/>
        </w:rPr>
        <w:t>Статья 11 Устава предусматривает 6 функций рабочей комиссии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/>
          <w:color w:val="000000"/>
          <w:szCs w:val="20"/>
          <w:lang w:val="ru-RU"/>
        </w:rPr>
        <w:t xml:space="preserve">1. </w:t>
      </w:r>
      <w:r w:rsidRPr="00883690">
        <w:rPr>
          <w:rFonts w:ascii="Times New Roman"/>
          <w:color w:val="000000"/>
          <w:szCs w:val="20"/>
          <w:lang w:val="ru-RU"/>
        </w:rPr>
        <w:t>Планирование и обсуждение отдельных проектов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/>
          <w:color w:val="000000"/>
          <w:szCs w:val="20"/>
          <w:lang w:val="ru-RU"/>
        </w:rPr>
        <w:t xml:space="preserve">2. </w:t>
      </w:r>
      <w:r w:rsidRPr="00883690">
        <w:rPr>
          <w:rFonts w:ascii="Times New Roman"/>
          <w:color w:val="000000"/>
          <w:szCs w:val="20"/>
          <w:lang w:val="ru-RU"/>
        </w:rPr>
        <w:t>Ревизирование годовых отчетов и выполнения бюджета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/>
          <w:color w:val="000000"/>
          <w:szCs w:val="20"/>
          <w:lang w:val="ru-RU"/>
        </w:rPr>
        <w:t xml:space="preserve">3. </w:t>
      </w:r>
      <w:r w:rsidRPr="00883690">
        <w:rPr>
          <w:rFonts w:ascii="Times New Roman"/>
          <w:color w:val="000000"/>
          <w:szCs w:val="20"/>
          <w:lang w:val="ru-RU"/>
        </w:rPr>
        <w:t>Приведение членов комиссии к консенсусу</w:t>
      </w:r>
    </w:p>
    <w:p w:rsidR="00883690" w:rsidRPr="00883690" w:rsidRDefault="00883690" w:rsidP="00883690">
      <w:pPr>
        <w:rPr>
          <w:rFonts w:ascii="Times New Roman" w:eastAsia="나눔고딕"/>
          <w:color w:val="000000"/>
          <w:szCs w:val="20"/>
          <w:lang w:val="ru-RU"/>
        </w:rPr>
      </w:pPr>
      <w:r w:rsidRPr="00883690">
        <w:rPr>
          <w:rFonts w:ascii="Times New Roman" w:eastAsia="나눔고딕"/>
          <w:color w:val="000000"/>
          <w:szCs w:val="20"/>
          <w:lang w:val="ru-RU"/>
        </w:rPr>
        <w:t xml:space="preserve">4. </w:t>
      </w:r>
      <w:r w:rsidRPr="00883690">
        <w:rPr>
          <w:rFonts w:ascii="Times New Roman"/>
          <w:color w:val="000000"/>
          <w:szCs w:val="20"/>
          <w:lang w:val="ru-RU"/>
        </w:rPr>
        <w:t>Назначение подкомиссий (структура, функции и принципы работы), (</w:t>
      </w:r>
      <w:r w:rsidRPr="000E6DF0">
        <w:rPr>
          <w:rFonts w:ascii="Times New Roman"/>
          <w:color w:val="000000"/>
          <w:szCs w:val="20"/>
          <w:lang w:val="ru-RU"/>
        </w:rPr>
        <w:t>дополнение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внесено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в</w:t>
      </w:r>
      <w:r w:rsidRPr="00883690">
        <w:rPr>
          <w:rFonts w:ascii="Times New Roman"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>сентябре</w:t>
      </w:r>
      <w:r w:rsidRPr="00883690">
        <w:rPr>
          <w:rFonts w:ascii="Times New Roman"/>
          <w:color w:val="000000"/>
          <w:szCs w:val="20"/>
          <w:lang w:val="ru-RU"/>
        </w:rPr>
        <w:t xml:space="preserve"> 1998 </w:t>
      </w:r>
      <w:r w:rsidRPr="000E6DF0">
        <w:rPr>
          <w:rFonts w:ascii="Times New Roman"/>
          <w:color w:val="000000"/>
          <w:szCs w:val="20"/>
          <w:lang w:val="ru-RU"/>
        </w:rPr>
        <w:t>г</w:t>
      </w:r>
      <w:r w:rsidRPr="00883690">
        <w:rPr>
          <w:rFonts w:ascii="Times New Roman"/>
          <w:color w:val="000000"/>
          <w:szCs w:val="20"/>
          <w:lang w:val="ru-RU"/>
        </w:rPr>
        <w:t>.)</w:t>
      </w:r>
    </w:p>
    <w:p w:rsidR="00883690" w:rsidRPr="000E6DF0" w:rsidRDefault="00883690" w:rsidP="00883690">
      <w:pPr>
        <w:rPr>
          <w:rFonts w:ascii="Times New Roman" w:eastAsia="나눔고딕"/>
          <w:color w:val="000000"/>
          <w:szCs w:val="20"/>
        </w:rPr>
      </w:pPr>
      <w:r w:rsidRPr="000E6DF0">
        <w:rPr>
          <w:rFonts w:ascii="Times New Roman" w:eastAsia="나눔고딕"/>
          <w:color w:val="000000"/>
          <w:szCs w:val="20"/>
        </w:rPr>
        <w:t xml:space="preserve">5. </w:t>
      </w:r>
      <w:r w:rsidRPr="000E6DF0">
        <w:rPr>
          <w:rFonts w:ascii="Times New Roman"/>
          <w:color w:val="000000"/>
          <w:szCs w:val="20"/>
        </w:rPr>
        <w:t>Определение и подготовка задач для Генеральной Ассамблеи</w:t>
      </w:r>
    </w:p>
    <w:p w:rsidR="00883690" w:rsidRPr="000E6DF0" w:rsidRDefault="00883690" w:rsidP="00883690">
      <w:pPr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color w:val="000000"/>
          <w:szCs w:val="20"/>
        </w:rPr>
        <w:t xml:space="preserve">6. </w:t>
      </w:r>
      <w:r w:rsidRPr="000E6DF0">
        <w:rPr>
          <w:rFonts w:ascii="Times New Roman"/>
          <w:color w:val="000000"/>
          <w:szCs w:val="20"/>
          <w:lang w:val="ru-RU"/>
        </w:rPr>
        <w:t>Выполнение иных необходимых функций.</w:t>
      </w:r>
    </w:p>
    <w:p w:rsidR="00E321A0" w:rsidRPr="00883690" w:rsidRDefault="00E321A0" w:rsidP="00883690">
      <w:pPr>
        <w:rPr>
          <w:szCs w:val="20"/>
        </w:rPr>
      </w:pPr>
    </w:p>
    <w:sectPr w:rsidR="00E321A0" w:rsidRPr="00883690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75" w:rsidRDefault="001B3E75" w:rsidP="00351C25">
      <w:r>
        <w:separator/>
      </w:r>
    </w:p>
  </w:endnote>
  <w:endnote w:type="continuationSeparator" w:id="1">
    <w:p w:rsidR="001B3E75" w:rsidRDefault="001B3E75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75" w:rsidRDefault="001B3E75" w:rsidP="00351C25">
      <w:r>
        <w:separator/>
      </w:r>
    </w:p>
  </w:footnote>
  <w:footnote w:type="continuationSeparator" w:id="1">
    <w:p w:rsidR="001B3E75" w:rsidRDefault="001B3E75" w:rsidP="0035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1805C5"/>
    <w:rsid w:val="001B3E75"/>
    <w:rsid w:val="00267EF5"/>
    <w:rsid w:val="002E0456"/>
    <w:rsid w:val="00351C25"/>
    <w:rsid w:val="00574CE8"/>
    <w:rsid w:val="007B76FA"/>
    <w:rsid w:val="008526F8"/>
    <w:rsid w:val="00883690"/>
    <w:rsid w:val="00AD0DCA"/>
    <w:rsid w:val="00BE3289"/>
    <w:rsid w:val="00CB2FFD"/>
    <w:rsid w:val="00E321A0"/>
    <w:rsid w:val="00E4548A"/>
    <w:rsid w:val="00ED184C"/>
    <w:rsid w:val="00FD579E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paragraph" w:styleId="a6">
    <w:name w:val="List Paragraph"/>
    <w:basedOn w:val="a"/>
    <w:uiPriority w:val="34"/>
    <w:qFormat/>
    <w:rsid w:val="00883690"/>
    <w:pPr>
      <w:ind w:leftChars="400" w:left="800"/>
    </w:pPr>
  </w:style>
  <w:style w:type="paragraph" w:styleId="a7">
    <w:name w:val="Title"/>
    <w:basedOn w:val="a"/>
    <w:next w:val="a"/>
    <w:link w:val="Char2"/>
    <w:uiPriority w:val="10"/>
    <w:qFormat/>
    <w:rsid w:val="008836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883690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2012-11-16T05:55:00Z</dcterms:created>
  <dcterms:modified xsi:type="dcterms:W3CDTF">2013-01-08T09:14:00Z</dcterms:modified>
</cp:coreProperties>
</file>