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90D" w:rsidRPr="0002290D" w:rsidRDefault="0002290D" w:rsidP="0002290D">
      <w:pPr>
        <w:rPr>
          <w:rFonts w:ascii="Times New Roman" w:eastAsia="나눔고딕"/>
          <w:b/>
          <w:color w:val="000000"/>
          <w:szCs w:val="20"/>
          <w:lang w:val="mn-MN"/>
        </w:rPr>
      </w:pPr>
      <w:r w:rsidRPr="0002290D">
        <w:rPr>
          <w:rFonts w:ascii="Times New Roman" w:eastAsia="나눔고딕"/>
          <w:b/>
          <w:color w:val="000000"/>
          <w:szCs w:val="20"/>
          <w:lang w:val="mn-MN"/>
        </w:rPr>
        <w:t>Ажлын хорооны 2-р хурал</w:t>
      </w:r>
    </w:p>
    <w:p w:rsidR="0002290D" w:rsidRPr="0002290D" w:rsidRDefault="0002290D" w:rsidP="0002290D">
      <w:pPr>
        <w:ind w:left="400"/>
        <w:rPr>
          <w:rFonts w:ascii="Times New Roman" w:eastAsia="나눔고딕"/>
          <w:color w:val="000000"/>
          <w:szCs w:val="20"/>
          <w:lang w:val="mn-MN"/>
        </w:rPr>
      </w:pPr>
      <w:r w:rsidRPr="0002290D">
        <w:rPr>
          <w:rFonts w:ascii="Times New Roman"/>
          <w:bCs/>
          <w:color w:val="000000"/>
          <w:szCs w:val="20"/>
          <w:shd w:val="clear" w:color="auto" w:fill="FFFFFF"/>
          <w:lang w:val="mn-MN"/>
        </w:rPr>
        <w:t>Тойм</w:t>
      </w:r>
    </w:p>
    <w:p w:rsidR="0002290D" w:rsidRPr="0002290D" w:rsidRDefault="0002290D" w:rsidP="0002290D">
      <w:pPr>
        <w:pStyle w:val="a4"/>
        <w:ind w:leftChars="0"/>
        <w:rPr>
          <w:rFonts w:ascii="Times New Roman" w:eastAsia="나눔고딕"/>
          <w:b/>
          <w:color w:val="000000"/>
          <w:szCs w:val="20"/>
          <w:lang w:val="mn-MN"/>
        </w:rPr>
      </w:pPr>
    </w:p>
    <w:tbl>
      <w:tblPr>
        <w:tblW w:w="9516" w:type="dxa"/>
        <w:tblBorders>
          <w:top w:val="dotted" w:sz="4" w:space="0" w:color="auto"/>
          <w:bottom w:val="dotted" w:sz="4" w:space="0" w:color="auto"/>
          <w:insideH w:val="dotted" w:sz="4" w:space="0" w:color="auto"/>
          <w:insideV w:val="dotted" w:sz="4" w:space="0" w:color="auto"/>
        </w:tblBorders>
        <w:tblLook w:val="04A0"/>
      </w:tblPr>
      <w:tblGrid>
        <w:gridCol w:w="1236"/>
        <w:gridCol w:w="2653"/>
        <w:gridCol w:w="5627"/>
      </w:tblGrid>
      <w:tr w:rsidR="0002290D" w:rsidRPr="0002290D" w:rsidTr="00035EDE">
        <w:trPr>
          <w:trHeight w:val="298"/>
        </w:trPr>
        <w:tc>
          <w:tcPr>
            <w:tcW w:w="1234" w:type="dxa"/>
            <w:tcBorders>
              <w:top w:val="single" w:sz="8" w:space="0" w:color="4F81BD"/>
              <w:left w:val="nil"/>
              <w:bottom w:val="single" w:sz="8" w:space="0" w:color="4F81BD"/>
              <w:right w:val="nil"/>
            </w:tcBorders>
            <w:shd w:val="clear" w:color="auto" w:fill="C6D9F1"/>
          </w:tcPr>
          <w:p w:rsidR="0002290D" w:rsidRPr="0002290D" w:rsidRDefault="0002290D" w:rsidP="00035EDE">
            <w:pPr>
              <w:rPr>
                <w:rFonts w:ascii="Times New Roman" w:eastAsia="나눔고딕"/>
                <w:b/>
                <w:bCs/>
                <w:color w:val="365F91"/>
                <w:szCs w:val="20"/>
                <w:lang w:val="mn-MN"/>
              </w:rPr>
            </w:pPr>
            <w:r w:rsidRPr="0002290D">
              <w:rPr>
                <w:rFonts w:ascii="Times New Roman"/>
                <w:b/>
                <w:bCs/>
                <w:color w:val="000000"/>
                <w:szCs w:val="20"/>
                <w:lang w:val="mn-MN"/>
              </w:rPr>
              <w:t>Хугацаа</w:t>
            </w:r>
          </w:p>
        </w:tc>
        <w:tc>
          <w:tcPr>
            <w:tcW w:w="8282" w:type="dxa"/>
            <w:gridSpan w:val="2"/>
            <w:tcBorders>
              <w:top w:val="single" w:sz="8" w:space="0" w:color="4F81BD"/>
              <w:left w:val="nil"/>
              <w:bottom w:val="single" w:sz="8" w:space="0" w:color="4F81BD"/>
              <w:right w:val="nil"/>
            </w:tcBorders>
            <w:shd w:val="clear" w:color="auto" w:fill="auto"/>
          </w:tcPr>
          <w:p w:rsidR="0002290D" w:rsidRPr="0002290D" w:rsidRDefault="0002290D" w:rsidP="00035EDE">
            <w:pPr>
              <w:rPr>
                <w:rFonts w:ascii="Times New Roman" w:eastAsia="나눔고딕"/>
                <w:b/>
                <w:bCs/>
                <w:color w:val="365F91"/>
                <w:szCs w:val="20"/>
                <w:lang w:val="mn-MN"/>
              </w:rPr>
            </w:pPr>
            <w:r w:rsidRPr="0002290D">
              <w:rPr>
                <w:rFonts w:ascii="Times New Roman"/>
                <w:b/>
                <w:bCs/>
                <w:color w:val="000000"/>
                <w:szCs w:val="20"/>
                <w:shd w:val="clear" w:color="auto" w:fill="FFFFFF"/>
                <w:lang w:val="mn-MN"/>
              </w:rPr>
              <w:t>1999-07-14 ~ 1999-07-17</w:t>
            </w:r>
          </w:p>
        </w:tc>
      </w:tr>
      <w:tr w:rsidR="0002290D" w:rsidRPr="0002290D" w:rsidTr="00035EDE">
        <w:trPr>
          <w:trHeight w:val="476"/>
        </w:trPr>
        <w:tc>
          <w:tcPr>
            <w:tcW w:w="1234" w:type="dxa"/>
            <w:tcBorders>
              <w:left w:val="nil"/>
              <w:right w:val="nil"/>
            </w:tcBorders>
            <w:shd w:val="clear" w:color="auto" w:fill="C6D9F1"/>
          </w:tcPr>
          <w:tbl>
            <w:tblPr>
              <w:tblW w:w="0" w:type="auto"/>
              <w:tblCellSpacing w:w="0" w:type="dxa"/>
              <w:tblCellMar>
                <w:left w:w="0" w:type="dxa"/>
                <w:right w:w="0" w:type="dxa"/>
              </w:tblCellMar>
              <w:tblLook w:val="04A0"/>
            </w:tblPr>
            <w:tblGrid>
              <w:gridCol w:w="120"/>
              <w:gridCol w:w="519"/>
            </w:tblGrid>
            <w:tr w:rsidR="0002290D" w:rsidRPr="0002290D" w:rsidTr="00035EDE">
              <w:trPr>
                <w:tblCellSpacing w:w="0" w:type="dxa"/>
              </w:trPr>
              <w:tc>
                <w:tcPr>
                  <w:tcW w:w="120" w:type="dxa"/>
                  <w:vAlign w:val="center"/>
                  <w:hideMark/>
                </w:tcPr>
                <w:p w:rsidR="0002290D" w:rsidRPr="0002290D" w:rsidRDefault="0002290D" w:rsidP="00035EDE">
                  <w:pPr>
                    <w:widowControl/>
                    <w:wordWrap/>
                    <w:autoSpaceDE/>
                    <w:autoSpaceDN/>
                    <w:spacing w:line="240" w:lineRule="atLeast"/>
                    <w:jc w:val="left"/>
                    <w:rPr>
                      <w:rFonts w:ascii="Times New Roman" w:eastAsia="굴림"/>
                      <w:b/>
                      <w:color w:val="000000"/>
                      <w:kern w:val="0"/>
                      <w:szCs w:val="20"/>
                      <w:lang w:val="mn-MN" w:bidi="mn-Mong-CN"/>
                    </w:rPr>
                  </w:pPr>
                </w:p>
              </w:tc>
              <w:tc>
                <w:tcPr>
                  <w:tcW w:w="0" w:type="auto"/>
                  <w:vAlign w:val="center"/>
                  <w:hideMark/>
                </w:tcPr>
                <w:p w:rsidR="0002290D" w:rsidRPr="0002290D" w:rsidRDefault="0002290D" w:rsidP="00035EDE">
                  <w:pPr>
                    <w:widowControl/>
                    <w:wordWrap/>
                    <w:autoSpaceDE/>
                    <w:autoSpaceDN/>
                    <w:spacing w:line="240" w:lineRule="atLeast"/>
                    <w:jc w:val="left"/>
                    <w:rPr>
                      <w:rFonts w:ascii="Times New Roman" w:eastAsia="굴림"/>
                      <w:b/>
                      <w:color w:val="000000"/>
                      <w:kern w:val="0"/>
                      <w:szCs w:val="20"/>
                      <w:lang w:val="mn-MN" w:bidi="mn-Mong-CN"/>
                    </w:rPr>
                  </w:pPr>
                  <w:r w:rsidRPr="0002290D">
                    <w:rPr>
                      <w:rFonts w:ascii="Times New Roman" w:eastAsia="굴림"/>
                      <w:b/>
                      <w:color w:val="000000"/>
                      <w:kern w:val="0"/>
                      <w:szCs w:val="20"/>
                      <w:lang w:val="mn-MN" w:bidi="mn-Mong-CN"/>
                    </w:rPr>
                    <w:t>Газар</w:t>
                  </w:r>
                </w:p>
              </w:tc>
            </w:tr>
          </w:tbl>
          <w:p w:rsidR="0002290D" w:rsidRPr="0002290D" w:rsidRDefault="0002290D" w:rsidP="00035EDE">
            <w:pPr>
              <w:rPr>
                <w:rFonts w:ascii="Times New Roman" w:eastAsia="나눔고딕"/>
                <w:b/>
                <w:bCs/>
                <w:color w:val="365F91"/>
                <w:szCs w:val="20"/>
                <w:lang w:val="mn-MN"/>
              </w:rPr>
            </w:pPr>
          </w:p>
        </w:tc>
        <w:tc>
          <w:tcPr>
            <w:tcW w:w="8282" w:type="dxa"/>
            <w:gridSpan w:val="2"/>
            <w:tcBorders>
              <w:left w:val="nil"/>
              <w:right w:val="nil"/>
            </w:tcBorders>
            <w:shd w:val="clear" w:color="auto" w:fill="auto"/>
          </w:tcPr>
          <w:p w:rsidR="0002290D" w:rsidRPr="0002290D" w:rsidRDefault="0002290D" w:rsidP="00035EDE">
            <w:pPr>
              <w:rPr>
                <w:rFonts w:ascii="Times New Roman" w:eastAsia="나눔고딕"/>
                <w:color w:val="365F91"/>
                <w:szCs w:val="20"/>
                <w:lang w:val="mn-MN"/>
              </w:rPr>
            </w:pPr>
            <w:r w:rsidRPr="0002290D">
              <w:rPr>
                <w:rFonts w:ascii="Times New Roman"/>
                <w:color w:val="000000"/>
                <w:szCs w:val="20"/>
                <w:shd w:val="clear" w:color="auto" w:fill="FFFFFF"/>
                <w:lang w:val="mn-MN"/>
              </w:rPr>
              <w:t>Япон &gt; Тояама муж, Дайчи зочид буудал</w:t>
            </w:r>
          </w:p>
        </w:tc>
      </w:tr>
      <w:tr w:rsidR="0002290D" w:rsidRPr="0002290D" w:rsidTr="00035EDE">
        <w:trPr>
          <w:trHeight w:val="298"/>
        </w:trPr>
        <w:tc>
          <w:tcPr>
            <w:tcW w:w="1234" w:type="dxa"/>
            <w:shd w:val="clear" w:color="auto" w:fill="C6D9F1"/>
          </w:tcPr>
          <w:p w:rsidR="0002290D" w:rsidRPr="0002290D" w:rsidRDefault="0002290D" w:rsidP="00035EDE">
            <w:pPr>
              <w:spacing w:line="240" w:lineRule="atLeast"/>
              <w:rPr>
                <w:rFonts w:ascii="Times New Roman" w:eastAsia="나눔고딕"/>
                <w:b/>
                <w:bCs/>
                <w:color w:val="365F91"/>
                <w:szCs w:val="20"/>
                <w:lang w:val="mn-MN"/>
              </w:rPr>
            </w:pPr>
            <w:r w:rsidRPr="0002290D">
              <w:rPr>
                <w:rFonts w:ascii="Times New Roman"/>
                <w:b/>
                <w:bCs/>
                <w:color w:val="000000"/>
                <w:szCs w:val="20"/>
                <w:lang w:val="mn-MN"/>
              </w:rPr>
              <w:t>Зохион байгуулсан</w:t>
            </w:r>
          </w:p>
        </w:tc>
        <w:tc>
          <w:tcPr>
            <w:tcW w:w="8282" w:type="dxa"/>
            <w:gridSpan w:val="2"/>
            <w:tcBorders>
              <w:bottom w:val="dotted" w:sz="4" w:space="0" w:color="auto"/>
            </w:tcBorders>
            <w:shd w:val="clear" w:color="auto" w:fill="auto"/>
          </w:tcPr>
          <w:p w:rsidR="0002290D" w:rsidRPr="0002290D" w:rsidRDefault="0002290D" w:rsidP="00035EDE">
            <w:pPr>
              <w:rPr>
                <w:rFonts w:ascii="Times New Roman" w:eastAsia="나눔고딕"/>
                <w:color w:val="365F91"/>
                <w:szCs w:val="20"/>
                <w:lang w:val="mn-MN"/>
              </w:rPr>
            </w:pPr>
            <w:r w:rsidRPr="0002290D">
              <w:rPr>
                <w:rFonts w:ascii="Times New Roman"/>
                <w:color w:val="000000"/>
                <w:szCs w:val="20"/>
                <w:shd w:val="clear" w:color="auto" w:fill="FFFFFF"/>
                <w:lang w:val="mn-MN"/>
              </w:rPr>
              <w:t>Япон &gt; Тояама муж</w:t>
            </w:r>
          </w:p>
        </w:tc>
      </w:tr>
      <w:tr w:rsidR="0002290D" w:rsidRPr="0002290D" w:rsidTr="00035EDE">
        <w:trPr>
          <w:trHeight w:val="298"/>
        </w:trPr>
        <w:tc>
          <w:tcPr>
            <w:tcW w:w="1234" w:type="dxa"/>
            <w:vMerge w:val="restart"/>
            <w:tcBorders>
              <w:left w:val="nil"/>
              <w:right w:val="dotted" w:sz="4" w:space="0" w:color="auto"/>
            </w:tcBorders>
            <w:shd w:val="clear" w:color="auto" w:fill="C6D9F1"/>
          </w:tcPr>
          <w:p w:rsidR="0002290D" w:rsidRPr="0002290D" w:rsidRDefault="0002290D" w:rsidP="00035EDE">
            <w:pPr>
              <w:spacing w:line="240" w:lineRule="atLeast"/>
              <w:rPr>
                <w:rFonts w:ascii="Times New Roman" w:eastAsia="굴림"/>
                <w:b/>
                <w:bCs/>
                <w:color w:val="000000"/>
                <w:szCs w:val="20"/>
                <w:lang w:val="mn-MN"/>
              </w:rPr>
            </w:pPr>
            <w:r w:rsidRPr="0002290D">
              <w:rPr>
                <w:rFonts w:ascii="Times New Roman"/>
                <w:b/>
                <w:bCs/>
                <w:color w:val="000000"/>
                <w:szCs w:val="20"/>
                <w:lang w:val="mn-MN"/>
              </w:rPr>
              <w:t>Оролцсон байдал</w:t>
            </w:r>
          </w:p>
          <w:p w:rsidR="0002290D" w:rsidRPr="0002290D" w:rsidRDefault="0002290D" w:rsidP="00035EDE">
            <w:pPr>
              <w:rPr>
                <w:rFonts w:ascii="Times New Roman" w:eastAsia="나눔고딕"/>
                <w:b/>
                <w:bCs/>
                <w:color w:val="365F91"/>
                <w:szCs w:val="20"/>
                <w:lang w:val="mn-MN"/>
              </w:rPr>
            </w:pPr>
          </w:p>
        </w:tc>
        <w:tc>
          <w:tcPr>
            <w:tcW w:w="8282" w:type="dxa"/>
            <w:gridSpan w:val="2"/>
            <w:tcBorders>
              <w:left w:val="dotted" w:sz="4" w:space="0" w:color="auto"/>
              <w:right w:val="nil"/>
            </w:tcBorders>
            <w:shd w:val="clear" w:color="auto" w:fill="auto"/>
          </w:tcPr>
          <w:p w:rsidR="0002290D" w:rsidRPr="0002290D" w:rsidRDefault="0002290D" w:rsidP="00035EDE">
            <w:pPr>
              <w:rPr>
                <w:rFonts w:ascii="Times New Roman" w:eastAsia="나눔고딕"/>
                <w:color w:val="365F91"/>
                <w:szCs w:val="20"/>
                <w:lang w:val="mn-MN"/>
              </w:rPr>
            </w:pPr>
            <w:r w:rsidRPr="0002290D">
              <w:rPr>
                <w:rFonts w:ascii="Times New Roman"/>
                <w:color w:val="000000"/>
                <w:szCs w:val="20"/>
                <w:shd w:val="clear" w:color="auto" w:fill="FFFFFF"/>
                <w:lang w:val="mn-MN"/>
              </w:rPr>
              <w:t>5 улс орноос 25 орон нутаг</w:t>
            </w:r>
          </w:p>
        </w:tc>
      </w:tr>
      <w:tr w:rsidR="0002290D" w:rsidRPr="0002290D" w:rsidTr="00035EDE">
        <w:trPr>
          <w:trHeight w:val="298"/>
        </w:trPr>
        <w:tc>
          <w:tcPr>
            <w:tcW w:w="1234" w:type="dxa"/>
            <w:vMerge/>
            <w:tcBorders>
              <w:right w:val="dotted" w:sz="4" w:space="0" w:color="auto"/>
            </w:tcBorders>
            <w:shd w:val="clear" w:color="auto" w:fill="C6D9F1"/>
          </w:tcPr>
          <w:p w:rsidR="0002290D" w:rsidRPr="0002290D" w:rsidRDefault="0002290D" w:rsidP="00035EDE">
            <w:pPr>
              <w:rPr>
                <w:rFonts w:ascii="Times New Roman" w:eastAsia="나눔고딕"/>
                <w:b/>
                <w:bCs/>
                <w:color w:val="365F91"/>
                <w:szCs w:val="20"/>
                <w:lang w:val="mn-MN"/>
              </w:rPr>
            </w:pPr>
          </w:p>
        </w:tc>
        <w:tc>
          <w:tcPr>
            <w:tcW w:w="2653" w:type="dxa"/>
            <w:tcBorders>
              <w:left w:val="dotted" w:sz="4" w:space="0" w:color="auto"/>
              <w:right w:val="dotted" w:sz="4" w:space="0" w:color="auto"/>
            </w:tcBorders>
            <w:shd w:val="clear" w:color="auto" w:fill="auto"/>
          </w:tcPr>
          <w:p w:rsidR="0002290D" w:rsidRPr="0002290D" w:rsidRDefault="0002290D" w:rsidP="00035EDE">
            <w:pPr>
              <w:jc w:val="left"/>
              <w:rPr>
                <w:rFonts w:ascii="Times New Roman" w:eastAsia="나눔고딕"/>
                <w:color w:val="365F91"/>
                <w:szCs w:val="20"/>
                <w:lang w:val="mn-MN"/>
              </w:rPr>
            </w:pPr>
            <w:r w:rsidRPr="0002290D">
              <w:rPr>
                <w:rFonts w:ascii="Times New Roman"/>
                <w:color w:val="000000"/>
                <w:szCs w:val="20"/>
                <w:shd w:val="clear" w:color="auto" w:fill="FFFFFF"/>
                <w:lang w:val="mn-MN"/>
              </w:rPr>
              <w:t>Бүгд Найрамдах Хятад Ард Улс</w:t>
            </w:r>
          </w:p>
        </w:tc>
        <w:tc>
          <w:tcPr>
            <w:tcW w:w="5629" w:type="dxa"/>
            <w:tcBorders>
              <w:left w:val="dotted" w:sz="4" w:space="0" w:color="auto"/>
            </w:tcBorders>
            <w:shd w:val="clear" w:color="auto" w:fill="auto"/>
          </w:tcPr>
          <w:p w:rsidR="0002290D" w:rsidRPr="0002290D" w:rsidRDefault="0002290D" w:rsidP="00035EDE">
            <w:pPr>
              <w:rPr>
                <w:rFonts w:ascii="Times New Roman" w:eastAsia="나눔고딕"/>
                <w:color w:val="365F91"/>
                <w:szCs w:val="20"/>
                <w:lang w:val="mn-MN"/>
              </w:rPr>
            </w:pPr>
            <w:r w:rsidRPr="0002290D">
              <w:rPr>
                <w:rFonts w:ascii="Times New Roman"/>
                <w:color w:val="000000"/>
                <w:szCs w:val="20"/>
                <w:shd w:val="clear" w:color="auto" w:fill="FFFFFF"/>
                <w:lang w:val="mn-MN"/>
              </w:rPr>
              <w:t>Хэйлонжан муж , Ляонин муж, Шаньдун муж, Жилинь муж</w:t>
            </w:r>
          </w:p>
        </w:tc>
      </w:tr>
      <w:tr w:rsidR="0002290D" w:rsidRPr="0002290D" w:rsidTr="00035EDE">
        <w:trPr>
          <w:trHeight w:val="298"/>
        </w:trPr>
        <w:tc>
          <w:tcPr>
            <w:tcW w:w="1234" w:type="dxa"/>
            <w:vMerge/>
            <w:tcBorders>
              <w:left w:val="nil"/>
              <w:right w:val="dotted" w:sz="4" w:space="0" w:color="auto"/>
            </w:tcBorders>
            <w:shd w:val="clear" w:color="auto" w:fill="C6D9F1"/>
          </w:tcPr>
          <w:p w:rsidR="0002290D" w:rsidRPr="0002290D" w:rsidRDefault="0002290D" w:rsidP="00035EDE">
            <w:pPr>
              <w:rPr>
                <w:rFonts w:ascii="Times New Roman" w:eastAsia="나눔고딕"/>
                <w:b/>
                <w:bCs/>
                <w:color w:val="365F91"/>
                <w:szCs w:val="20"/>
                <w:lang w:val="mn-MN"/>
              </w:rPr>
            </w:pPr>
          </w:p>
        </w:tc>
        <w:tc>
          <w:tcPr>
            <w:tcW w:w="2653" w:type="dxa"/>
            <w:tcBorders>
              <w:left w:val="dotted" w:sz="4" w:space="0" w:color="auto"/>
              <w:right w:val="dotted" w:sz="4" w:space="0" w:color="auto"/>
            </w:tcBorders>
            <w:shd w:val="clear" w:color="auto" w:fill="auto"/>
          </w:tcPr>
          <w:p w:rsidR="0002290D" w:rsidRPr="0002290D" w:rsidRDefault="0002290D" w:rsidP="00035EDE">
            <w:pPr>
              <w:jc w:val="left"/>
              <w:rPr>
                <w:rFonts w:ascii="Times New Roman" w:eastAsia="나눔고딕"/>
                <w:color w:val="365F91"/>
                <w:szCs w:val="20"/>
                <w:lang w:val="mn-MN"/>
              </w:rPr>
            </w:pPr>
            <w:r w:rsidRPr="0002290D">
              <w:rPr>
                <w:rFonts w:ascii="Times New Roman"/>
                <w:color w:val="000000"/>
                <w:szCs w:val="20"/>
                <w:shd w:val="clear" w:color="auto" w:fill="FFFFFF"/>
                <w:lang w:val="mn-MN"/>
              </w:rPr>
              <w:t>Япон</w:t>
            </w:r>
          </w:p>
        </w:tc>
        <w:tc>
          <w:tcPr>
            <w:tcW w:w="5629" w:type="dxa"/>
            <w:tcBorders>
              <w:left w:val="dotted" w:sz="4" w:space="0" w:color="auto"/>
              <w:right w:val="nil"/>
            </w:tcBorders>
            <w:shd w:val="clear" w:color="auto" w:fill="auto"/>
          </w:tcPr>
          <w:p w:rsidR="0002290D" w:rsidRPr="0002290D" w:rsidRDefault="0002290D" w:rsidP="00035EDE">
            <w:pPr>
              <w:rPr>
                <w:rFonts w:ascii="Times New Roman" w:eastAsia="나눔고딕"/>
                <w:color w:val="365F91"/>
                <w:szCs w:val="20"/>
                <w:lang w:val="mn-MN"/>
              </w:rPr>
            </w:pPr>
            <w:r w:rsidRPr="0002290D">
              <w:rPr>
                <w:rFonts w:ascii="Times New Roman"/>
                <w:color w:val="000000"/>
                <w:szCs w:val="20"/>
                <w:shd w:val="clear" w:color="auto" w:fill="FFFFFF"/>
                <w:lang w:val="mn-MN"/>
              </w:rPr>
              <w:t>Аомори муж, Нийгата муж, Тояама муж, Ишикава муж, Фукуй муж, Киото муж, Хёго муж, Тоттори муж, Шиманэ муж</w:t>
            </w:r>
          </w:p>
        </w:tc>
      </w:tr>
      <w:tr w:rsidR="0002290D" w:rsidRPr="0002290D" w:rsidTr="00035EDE">
        <w:trPr>
          <w:trHeight w:val="298"/>
        </w:trPr>
        <w:tc>
          <w:tcPr>
            <w:tcW w:w="1234" w:type="dxa"/>
            <w:vMerge/>
            <w:tcBorders>
              <w:right w:val="dotted" w:sz="4" w:space="0" w:color="auto"/>
            </w:tcBorders>
            <w:shd w:val="clear" w:color="auto" w:fill="C6D9F1"/>
          </w:tcPr>
          <w:p w:rsidR="0002290D" w:rsidRPr="0002290D" w:rsidRDefault="0002290D" w:rsidP="00035EDE">
            <w:pPr>
              <w:rPr>
                <w:rFonts w:ascii="Times New Roman" w:eastAsia="나눔고딕"/>
                <w:b/>
                <w:bCs/>
                <w:color w:val="365F91"/>
                <w:szCs w:val="20"/>
                <w:lang w:val="mn-MN"/>
              </w:rPr>
            </w:pPr>
          </w:p>
        </w:tc>
        <w:tc>
          <w:tcPr>
            <w:tcW w:w="2653" w:type="dxa"/>
            <w:tcBorders>
              <w:left w:val="dotted" w:sz="4" w:space="0" w:color="auto"/>
              <w:right w:val="dotted" w:sz="4" w:space="0" w:color="auto"/>
            </w:tcBorders>
            <w:shd w:val="clear" w:color="auto" w:fill="auto"/>
          </w:tcPr>
          <w:p w:rsidR="0002290D" w:rsidRPr="0002290D" w:rsidRDefault="0002290D" w:rsidP="00035EDE">
            <w:pPr>
              <w:jc w:val="left"/>
              <w:rPr>
                <w:rFonts w:ascii="Times New Roman" w:eastAsia="나눔고딕"/>
                <w:color w:val="000000"/>
                <w:szCs w:val="20"/>
                <w:lang w:val="mn-MN"/>
              </w:rPr>
            </w:pPr>
            <w:r w:rsidRPr="0002290D">
              <w:rPr>
                <w:rFonts w:ascii="Times New Roman"/>
                <w:color w:val="000000"/>
                <w:szCs w:val="20"/>
                <w:shd w:val="clear" w:color="auto" w:fill="FFFFFF"/>
                <w:lang w:val="mn-MN"/>
              </w:rPr>
              <w:t>Бүгд Найрамдах Солонгос Улс</w:t>
            </w:r>
          </w:p>
        </w:tc>
        <w:tc>
          <w:tcPr>
            <w:tcW w:w="5629" w:type="dxa"/>
            <w:tcBorders>
              <w:left w:val="dotted" w:sz="4" w:space="0" w:color="auto"/>
              <w:bottom w:val="dotted" w:sz="4" w:space="0" w:color="auto"/>
            </w:tcBorders>
            <w:shd w:val="clear" w:color="auto" w:fill="auto"/>
          </w:tcPr>
          <w:p w:rsidR="0002290D" w:rsidRPr="0002290D" w:rsidRDefault="0002290D" w:rsidP="00035EDE">
            <w:pPr>
              <w:rPr>
                <w:rFonts w:ascii="Times New Roman" w:eastAsia="나눔고딕"/>
                <w:color w:val="365F91"/>
                <w:szCs w:val="20"/>
                <w:lang w:val="mn-MN"/>
              </w:rPr>
            </w:pPr>
            <w:r w:rsidRPr="0002290D">
              <w:rPr>
                <w:rFonts w:ascii="Times New Roman"/>
                <w:color w:val="000000"/>
                <w:szCs w:val="20"/>
                <w:shd w:val="clear" w:color="auto" w:fill="FFFFFF"/>
                <w:lang w:val="mn-MN"/>
              </w:rPr>
              <w:t>Канвон муж, Чүнчонбүг муж , Чүнчоннам муж, Жоллабүг муж , Жолланам муж, Кёнсанбүг муж, Кёнсаннам муж, Жэжү муж</w:t>
            </w:r>
          </w:p>
        </w:tc>
      </w:tr>
      <w:tr w:rsidR="0002290D" w:rsidRPr="0002290D" w:rsidTr="00035EDE">
        <w:trPr>
          <w:trHeight w:val="298"/>
        </w:trPr>
        <w:tc>
          <w:tcPr>
            <w:tcW w:w="1234" w:type="dxa"/>
            <w:vMerge/>
            <w:tcBorders>
              <w:left w:val="nil"/>
              <w:right w:val="dotted" w:sz="4" w:space="0" w:color="auto"/>
            </w:tcBorders>
            <w:shd w:val="clear" w:color="auto" w:fill="C6D9F1"/>
          </w:tcPr>
          <w:p w:rsidR="0002290D" w:rsidRPr="0002290D" w:rsidRDefault="0002290D" w:rsidP="00035EDE">
            <w:pPr>
              <w:rPr>
                <w:rFonts w:ascii="Times New Roman" w:eastAsia="나눔고딕"/>
                <w:b/>
                <w:bCs/>
                <w:color w:val="365F91"/>
                <w:szCs w:val="20"/>
                <w:lang w:val="mn-MN"/>
              </w:rPr>
            </w:pPr>
          </w:p>
        </w:tc>
        <w:tc>
          <w:tcPr>
            <w:tcW w:w="2653" w:type="dxa"/>
            <w:tcBorders>
              <w:left w:val="dotted" w:sz="4" w:space="0" w:color="auto"/>
              <w:right w:val="dotted" w:sz="4" w:space="0" w:color="auto"/>
            </w:tcBorders>
            <w:shd w:val="clear" w:color="auto" w:fill="auto"/>
          </w:tcPr>
          <w:p w:rsidR="0002290D" w:rsidRPr="0002290D" w:rsidRDefault="0002290D" w:rsidP="00035EDE">
            <w:pPr>
              <w:jc w:val="left"/>
              <w:rPr>
                <w:rFonts w:ascii="Times New Roman" w:eastAsia="나눔고딕"/>
                <w:color w:val="000000"/>
                <w:szCs w:val="20"/>
                <w:lang w:val="mn-MN"/>
              </w:rPr>
            </w:pPr>
            <w:r w:rsidRPr="0002290D">
              <w:rPr>
                <w:rFonts w:ascii="Times New Roman"/>
                <w:color w:val="000000"/>
                <w:szCs w:val="20"/>
                <w:shd w:val="clear" w:color="auto" w:fill="FFFFFF"/>
                <w:lang w:val="mn-MN"/>
              </w:rPr>
              <w:t>Монгол Улс</w:t>
            </w:r>
          </w:p>
        </w:tc>
        <w:tc>
          <w:tcPr>
            <w:tcW w:w="5629" w:type="dxa"/>
            <w:tcBorders>
              <w:left w:val="dotted" w:sz="4" w:space="0" w:color="auto"/>
              <w:right w:val="nil"/>
            </w:tcBorders>
            <w:shd w:val="clear" w:color="auto" w:fill="auto"/>
          </w:tcPr>
          <w:p w:rsidR="0002290D" w:rsidRPr="0002290D" w:rsidRDefault="0002290D" w:rsidP="00035EDE">
            <w:pPr>
              <w:rPr>
                <w:rFonts w:ascii="Times New Roman" w:eastAsia="나눔고딕"/>
                <w:color w:val="000000"/>
                <w:szCs w:val="20"/>
                <w:lang w:val="mn-MN"/>
              </w:rPr>
            </w:pPr>
            <w:r w:rsidRPr="0002290D">
              <w:rPr>
                <w:rFonts w:ascii="Times New Roman"/>
                <w:color w:val="000000"/>
                <w:szCs w:val="20"/>
                <w:shd w:val="clear" w:color="auto" w:fill="FFFFFF"/>
                <w:lang w:val="mn-MN"/>
              </w:rPr>
              <w:t>Төв аймаг</w:t>
            </w:r>
          </w:p>
        </w:tc>
      </w:tr>
      <w:tr w:rsidR="0002290D" w:rsidRPr="0002290D" w:rsidTr="00035EDE">
        <w:trPr>
          <w:trHeight w:val="298"/>
        </w:trPr>
        <w:tc>
          <w:tcPr>
            <w:tcW w:w="1234" w:type="dxa"/>
            <w:vMerge/>
            <w:tcBorders>
              <w:right w:val="dotted" w:sz="4" w:space="0" w:color="auto"/>
            </w:tcBorders>
            <w:shd w:val="clear" w:color="auto" w:fill="C6D9F1"/>
          </w:tcPr>
          <w:p w:rsidR="0002290D" w:rsidRPr="0002290D" w:rsidRDefault="0002290D" w:rsidP="00035EDE">
            <w:pPr>
              <w:rPr>
                <w:rFonts w:ascii="Times New Roman" w:eastAsia="나눔고딕"/>
                <w:b/>
                <w:bCs/>
                <w:color w:val="365F91"/>
                <w:szCs w:val="20"/>
                <w:lang w:val="mn-MN"/>
              </w:rPr>
            </w:pPr>
          </w:p>
        </w:tc>
        <w:tc>
          <w:tcPr>
            <w:tcW w:w="2653" w:type="dxa"/>
            <w:tcBorders>
              <w:left w:val="dotted" w:sz="4" w:space="0" w:color="auto"/>
              <w:right w:val="dotted" w:sz="4" w:space="0" w:color="auto"/>
            </w:tcBorders>
            <w:shd w:val="clear" w:color="auto" w:fill="auto"/>
          </w:tcPr>
          <w:p w:rsidR="0002290D" w:rsidRPr="0002290D" w:rsidRDefault="0002290D" w:rsidP="00035EDE">
            <w:pPr>
              <w:jc w:val="left"/>
              <w:rPr>
                <w:rFonts w:ascii="Times New Roman"/>
                <w:color w:val="000000"/>
                <w:szCs w:val="20"/>
                <w:shd w:val="clear" w:color="auto" w:fill="FFFFFF"/>
                <w:lang w:val="mn-MN"/>
              </w:rPr>
            </w:pPr>
            <w:r w:rsidRPr="0002290D">
              <w:rPr>
                <w:rFonts w:ascii="Times New Roman"/>
                <w:color w:val="000000"/>
                <w:szCs w:val="20"/>
                <w:shd w:val="clear" w:color="auto" w:fill="FFFFFF"/>
                <w:lang w:val="mn-MN"/>
              </w:rPr>
              <w:t>Оросын Холбооны Улс</w:t>
            </w:r>
          </w:p>
        </w:tc>
        <w:tc>
          <w:tcPr>
            <w:tcW w:w="5629" w:type="dxa"/>
            <w:tcBorders>
              <w:left w:val="dotted" w:sz="4" w:space="0" w:color="auto"/>
            </w:tcBorders>
            <w:shd w:val="clear" w:color="auto" w:fill="auto"/>
          </w:tcPr>
          <w:p w:rsidR="0002290D" w:rsidRPr="0002290D" w:rsidRDefault="0002290D" w:rsidP="00035EDE">
            <w:pPr>
              <w:rPr>
                <w:rFonts w:ascii="Times New Roman"/>
                <w:color w:val="000000"/>
                <w:szCs w:val="20"/>
                <w:shd w:val="clear" w:color="auto" w:fill="FFFFFF"/>
                <w:lang w:val="mn-MN"/>
              </w:rPr>
            </w:pPr>
            <w:r w:rsidRPr="0002290D">
              <w:rPr>
                <w:rFonts w:ascii="Times New Roman"/>
                <w:color w:val="000000"/>
                <w:szCs w:val="20"/>
                <w:shd w:val="clear" w:color="auto" w:fill="FFFFFF"/>
                <w:lang w:val="mn-MN"/>
              </w:rPr>
              <w:t>Буриадын БНУ, Хабаровск хязгаар</w:t>
            </w:r>
          </w:p>
        </w:tc>
      </w:tr>
      <w:tr w:rsidR="0002290D" w:rsidRPr="0002290D" w:rsidTr="00035EDE">
        <w:trPr>
          <w:trHeight w:val="298"/>
        </w:trPr>
        <w:tc>
          <w:tcPr>
            <w:tcW w:w="1234" w:type="dxa"/>
            <w:tcBorders>
              <w:right w:val="dotted" w:sz="4" w:space="0" w:color="auto"/>
            </w:tcBorders>
            <w:shd w:val="clear" w:color="auto" w:fill="C6D9F1"/>
          </w:tcPr>
          <w:p w:rsidR="0002290D" w:rsidRPr="0002290D" w:rsidRDefault="0002290D" w:rsidP="00035EDE">
            <w:pPr>
              <w:rPr>
                <w:rFonts w:ascii="Times New Roman" w:eastAsia="나눔고딕"/>
                <w:b/>
                <w:bCs/>
                <w:color w:val="365F91"/>
                <w:szCs w:val="20"/>
                <w:lang w:val="mn-MN"/>
              </w:rPr>
            </w:pPr>
          </w:p>
        </w:tc>
        <w:tc>
          <w:tcPr>
            <w:tcW w:w="2653" w:type="dxa"/>
            <w:tcBorders>
              <w:left w:val="dotted" w:sz="4" w:space="0" w:color="auto"/>
              <w:right w:val="dotted" w:sz="4" w:space="0" w:color="auto"/>
            </w:tcBorders>
            <w:shd w:val="clear" w:color="auto" w:fill="auto"/>
          </w:tcPr>
          <w:p w:rsidR="0002290D" w:rsidRPr="0002290D" w:rsidRDefault="0002290D" w:rsidP="00035EDE">
            <w:pPr>
              <w:jc w:val="left"/>
              <w:rPr>
                <w:rFonts w:ascii="Times New Roman"/>
                <w:color w:val="000000"/>
                <w:szCs w:val="20"/>
                <w:shd w:val="clear" w:color="auto" w:fill="FFFFFF"/>
                <w:lang w:val="mn-MN"/>
              </w:rPr>
            </w:pPr>
            <w:r w:rsidRPr="0002290D">
              <w:rPr>
                <w:rFonts w:ascii="Times New Roman"/>
                <w:color w:val="000000"/>
                <w:szCs w:val="20"/>
                <w:shd w:val="clear" w:color="auto" w:fill="FFFFFF"/>
                <w:lang w:val="mn-MN"/>
              </w:rPr>
              <w:t>Ажиглагч 2 байгууллага</w:t>
            </w:r>
          </w:p>
        </w:tc>
        <w:tc>
          <w:tcPr>
            <w:tcW w:w="5629" w:type="dxa"/>
            <w:tcBorders>
              <w:left w:val="dotted" w:sz="4" w:space="0" w:color="auto"/>
            </w:tcBorders>
            <w:shd w:val="clear" w:color="auto" w:fill="auto"/>
          </w:tcPr>
          <w:p w:rsidR="0002290D" w:rsidRPr="0002290D" w:rsidRDefault="0002290D" w:rsidP="00035EDE">
            <w:pPr>
              <w:rPr>
                <w:rFonts w:ascii="Times New Roman"/>
                <w:color w:val="000000"/>
                <w:szCs w:val="20"/>
                <w:shd w:val="clear" w:color="auto" w:fill="FFFFFF"/>
                <w:lang w:val="mn-MN"/>
              </w:rPr>
            </w:pPr>
            <w:r w:rsidRPr="0002290D">
              <w:rPr>
                <w:rFonts w:ascii="Times New Roman"/>
                <w:color w:val="000000"/>
                <w:szCs w:val="20"/>
                <w:shd w:val="clear" w:color="auto" w:fill="FFFFFF"/>
                <w:lang w:val="mn-MN"/>
              </w:rPr>
              <w:t>Солонгосын орон нутгийн глобалчлал сан, Алс Дорнодын Забайкаль хязгаар</w:t>
            </w:r>
          </w:p>
        </w:tc>
      </w:tr>
    </w:tbl>
    <w:p w:rsidR="0002290D" w:rsidRPr="0002290D" w:rsidRDefault="0002290D" w:rsidP="0002290D">
      <w:pPr>
        <w:rPr>
          <w:rFonts w:ascii="Times New Roman" w:eastAsia="나눔고딕"/>
          <w:b/>
          <w:color w:val="000000"/>
          <w:szCs w:val="20"/>
          <w:lang w:val="mn-MN"/>
        </w:rPr>
      </w:pPr>
    </w:p>
    <w:p w:rsidR="0002290D" w:rsidRPr="0002290D" w:rsidRDefault="0002290D" w:rsidP="0002290D">
      <w:pPr>
        <w:ind w:left="400"/>
        <w:rPr>
          <w:rFonts w:ascii="Times New Roman" w:eastAsia="나눔고딕"/>
          <w:b/>
          <w:color w:val="000000"/>
          <w:szCs w:val="20"/>
          <w:lang w:val="mn-MN"/>
        </w:rPr>
      </w:pPr>
      <w:r w:rsidRPr="0002290D">
        <w:rPr>
          <w:rFonts w:ascii="Times New Roman"/>
          <w:b/>
          <w:color w:val="000000"/>
          <w:szCs w:val="20"/>
          <w:lang w:val="mn-MN"/>
        </w:rPr>
        <w:t>Агуулга</w:t>
      </w:r>
    </w:p>
    <w:tbl>
      <w:tblPr>
        <w:tblW w:w="5000" w:type="pct"/>
        <w:tblCellSpacing w:w="0" w:type="dxa"/>
        <w:shd w:val="clear" w:color="auto" w:fill="FFFFFF"/>
        <w:tblCellMar>
          <w:left w:w="0" w:type="dxa"/>
          <w:right w:w="0" w:type="dxa"/>
        </w:tblCellMar>
        <w:tblLook w:val="04A0"/>
      </w:tblPr>
      <w:tblGrid>
        <w:gridCol w:w="9176"/>
      </w:tblGrid>
      <w:tr w:rsidR="0002290D" w:rsidRPr="0002290D" w:rsidTr="00035EDE">
        <w:trPr>
          <w:trHeight w:val="375"/>
          <w:tblCellSpacing w:w="0" w:type="dxa"/>
        </w:trPr>
        <w:tc>
          <w:tcPr>
            <w:tcW w:w="0" w:type="auto"/>
            <w:shd w:val="clear" w:color="auto" w:fill="FFFFFF"/>
            <w:tcMar>
              <w:top w:w="0" w:type="dxa"/>
              <w:left w:w="150" w:type="dxa"/>
              <w:bottom w:w="0" w:type="dxa"/>
              <w:right w:w="0" w:type="dxa"/>
            </w:tcMar>
            <w:vAlign w:val="center"/>
            <w:hideMark/>
          </w:tcPr>
          <w:p w:rsidR="0002290D" w:rsidRPr="0002290D" w:rsidRDefault="0002290D" w:rsidP="00035EDE">
            <w:pPr>
              <w:widowControl/>
              <w:wordWrap/>
              <w:autoSpaceDE/>
              <w:autoSpaceDN/>
              <w:spacing w:line="240" w:lineRule="atLeast"/>
              <w:jc w:val="left"/>
              <w:rPr>
                <w:rFonts w:ascii="Times New Roman" w:eastAsia="Times New Roman"/>
                <w:color w:val="000000"/>
                <w:kern w:val="0"/>
                <w:szCs w:val="20"/>
                <w:lang w:val="mn-MN"/>
              </w:rPr>
            </w:pPr>
            <w:r w:rsidRPr="0002290D">
              <w:rPr>
                <w:rFonts w:ascii="Times New Roman" w:eastAsia="Times New Roman"/>
                <w:color w:val="000000"/>
                <w:kern w:val="0"/>
                <w:szCs w:val="20"/>
                <w:lang w:val="mn-MN"/>
              </w:rPr>
              <w:drawing>
                <wp:inline distT="0" distB="0" distL="0" distR="0">
                  <wp:extent cx="31750" cy="47625"/>
                  <wp:effectExtent l="19050" t="0" r="6350" b="0"/>
                  <wp:docPr id="9" name="Picture 29" descr="http://www.neargov.org/img/common/ic_orange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neargov.org/img/common/ic_orange_arrow.gif"/>
                          <pic:cNvPicPr>
                            <a:picLocks noChangeAspect="1" noChangeArrowheads="1"/>
                          </pic:cNvPicPr>
                        </pic:nvPicPr>
                        <pic:blipFill>
                          <a:blip r:embed="rId7"/>
                          <a:srcRect/>
                          <a:stretch>
                            <a:fillRect/>
                          </a:stretch>
                        </pic:blipFill>
                        <pic:spPr bwMode="auto">
                          <a:xfrm>
                            <a:off x="0" y="0"/>
                            <a:ext cx="31750" cy="47625"/>
                          </a:xfrm>
                          <a:prstGeom prst="rect">
                            <a:avLst/>
                          </a:prstGeom>
                          <a:noFill/>
                          <a:ln w="9525">
                            <a:noFill/>
                            <a:miter lim="800000"/>
                            <a:headEnd/>
                            <a:tailEnd/>
                          </a:ln>
                        </pic:spPr>
                      </pic:pic>
                    </a:graphicData>
                  </a:graphic>
                </wp:inline>
              </w:drawing>
            </w:r>
            <w:r w:rsidRPr="0002290D">
              <w:rPr>
                <w:rFonts w:ascii="Times New Roman" w:eastAsia="Times New Roman"/>
                <w:color w:val="000000"/>
                <w:kern w:val="0"/>
                <w:szCs w:val="20"/>
                <w:lang w:val="mn-MN"/>
              </w:rPr>
              <w:t> Тояама муж байгаль орчны салбар хорооны хурлын зохицуулагчаар сонгогдсон.</w:t>
            </w:r>
          </w:p>
        </w:tc>
      </w:tr>
      <w:tr w:rsidR="0002290D" w:rsidRPr="0002290D" w:rsidTr="00035EDE">
        <w:trPr>
          <w:trHeight w:val="15"/>
          <w:tblCellSpacing w:w="0" w:type="dxa"/>
        </w:trPr>
        <w:tc>
          <w:tcPr>
            <w:tcW w:w="0" w:type="auto"/>
            <w:shd w:val="clear" w:color="auto" w:fill="FFFFFF"/>
            <w:vAlign w:val="center"/>
            <w:hideMark/>
          </w:tcPr>
          <w:p w:rsidR="0002290D" w:rsidRPr="0002290D" w:rsidRDefault="0002290D" w:rsidP="00035EDE">
            <w:pPr>
              <w:widowControl/>
              <w:wordWrap/>
              <w:autoSpaceDE/>
              <w:autoSpaceDN/>
              <w:spacing w:line="240" w:lineRule="atLeast"/>
              <w:jc w:val="left"/>
              <w:rPr>
                <w:rFonts w:ascii="Times New Roman" w:eastAsia="Times New Roman"/>
                <w:color w:val="000000"/>
                <w:kern w:val="0"/>
                <w:szCs w:val="20"/>
                <w:lang w:val="mn-MN"/>
              </w:rPr>
            </w:pPr>
          </w:p>
        </w:tc>
      </w:tr>
      <w:tr w:rsidR="0002290D" w:rsidRPr="0002290D" w:rsidTr="00035EDE">
        <w:trPr>
          <w:trHeight w:val="375"/>
          <w:tblCellSpacing w:w="0" w:type="dxa"/>
        </w:trPr>
        <w:tc>
          <w:tcPr>
            <w:tcW w:w="0" w:type="auto"/>
            <w:shd w:val="clear" w:color="auto" w:fill="FFFFFF"/>
            <w:tcMar>
              <w:top w:w="0" w:type="dxa"/>
              <w:left w:w="150" w:type="dxa"/>
              <w:bottom w:w="0" w:type="dxa"/>
              <w:right w:w="0" w:type="dxa"/>
            </w:tcMar>
            <w:vAlign w:val="center"/>
            <w:hideMark/>
          </w:tcPr>
          <w:p w:rsidR="0002290D" w:rsidRPr="0002290D" w:rsidRDefault="0002290D" w:rsidP="00035EDE">
            <w:pPr>
              <w:widowControl/>
              <w:wordWrap/>
              <w:autoSpaceDE/>
              <w:autoSpaceDN/>
              <w:spacing w:line="240" w:lineRule="atLeast"/>
              <w:jc w:val="left"/>
              <w:rPr>
                <w:rFonts w:ascii="Times New Roman" w:eastAsia="Times New Roman"/>
                <w:color w:val="000000"/>
                <w:kern w:val="0"/>
                <w:szCs w:val="20"/>
                <w:lang w:val="mn-MN"/>
              </w:rPr>
            </w:pPr>
            <w:r w:rsidRPr="0002290D">
              <w:rPr>
                <w:rFonts w:ascii="Times New Roman" w:eastAsia="Times New Roman"/>
                <w:color w:val="000000"/>
                <w:kern w:val="0"/>
                <w:szCs w:val="20"/>
                <w:lang w:val="mn-MN"/>
              </w:rPr>
              <w:drawing>
                <wp:inline distT="0" distB="0" distL="0" distR="0">
                  <wp:extent cx="31750" cy="47625"/>
                  <wp:effectExtent l="19050" t="0" r="6350" b="0"/>
                  <wp:docPr id="10" name="Picture 28" descr="http://www.neargov.org/img/common/ic_orange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neargov.org/img/common/ic_orange_arrow.gif"/>
                          <pic:cNvPicPr>
                            <a:picLocks noChangeAspect="1" noChangeArrowheads="1"/>
                          </pic:cNvPicPr>
                        </pic:nvPicPr>
                        <pic:blipFill>
                          <a:blip r:embed="rId7"/>
                          <a:srcRect/>
                          <a:stretch>
                            <a:fillRect/>
                          </a:stretch>
                        </pic:blipFill>
                        <pic:spPr bwMode="auto">
                          <a:xfrm>
                            <a:off x="0" y="0"/>
                            <a:ext cx="31750" cy="47625"/>
                          </a:xfrm>
                          <a:prstGeom prst="rect">
                            <a:avLst/>
                          </a:prstGeom>
                          <a:noFill/>
                          <a:ln w="9525">
                            <a:noFill/>
                            <a:miter lim="800000"/>
                            <a:headEnd/>
                            <a:tailEnd/>
                          </a:ln>
                        </pic:spPr>
                      </pic:pic>
                    </a:graphicData>
                  </a:graphic>
                </wp:inline>
              </w:drawing>
            </w:r>
            <w:r w:rsidRPr="0002290D">
              <w:rPr>
                <w:rFonts w:ascii="Times New Roman" w:eastAsia="Times New Roman"/>
                <w:color w:val="000000"/>
                <w:kern w:val="0"/>
                <w:szCs w:val="20"/>
                <w:lang w:val="mn-MN"/>
              </w:rPr>
              <w:t> Холбооны үйл ажиллагаатай холбоотой асуудлуудыг хэлэлцэв.</w:t>
            </w:r>
          </w:p>
        </w:tc>
      </w:tr>
      <w:tr w:rsidR="0002290D" w:rsidRPr="0002290D" w:rsidTr="00035EDE">
        <w:trPr>
          <w:tblCellSpacing w:w="0" w:type="dxa"/>
        </w:trPr>
        <w:tc>
          <w:tcPr>
            <w:tcW w:w="0" w:type="auto"/>
            <w:shd w:val="clear" w:color="auto" w:fill="FFFFFF"/>
            <w:tcMar>
              <w:top w:w="0" w:type="dxa"/>
              <w:left w:w="300" w:type="dxa"/>
              <w:bottom w:w="0" w:type="dxa"/>
              <w:right w:w="0" w:type="dxa"/>
            </w:tcMar>
            <w:vAlign w:val="center"/>
            <w:hideMark/>
          </w:tcPr>
          <w:tbl>
            <w:tblPr>
              <w:tblW w:w="5000" w:type="pct"/>
              <w:tblCellSpacing w:w="0" w:type="dxa"/>
              <w:tblCellMar>
                <w:left w:w="0" w:type="dxa"/>
                <w:right w:w="0" w:type="dxa"/>
              </w:tblCellMar>
              <w:tblLook w:val="04A0"/>
            </w:tblPr>
            <w:tblGrid>
              <w:gridCol w:w="180"/>
              <w:gridCol w:w="8696"/>
            </w:tblGrid>
            <w:tr w:rsidR="0002290D" w:rsidRPr="0002290D" w:rsidTr="00035EDE">
              <w:trPr>
                <w:trHeight w:val="450"/>
                <w:tblCellSpacing w:w="0" w:type="dxa"/>
              </w:trPr>
              <w:tc>
                <w:tcPr>
                  <w:tcW w:w="180" w:type="dxa"/>
                  <w:hideMark/>
                </w:tcPr>
                <w:p w:rsidR="0002290D" w:rsidRPr="0002290D" w:rsidRDefault="0002290D" w:rsidP="00035EDE">
                  <w:pPr>
                    <w:widowControl/>
                    <w:wordWrap/>
                    <w:autoSpaceDE/>
                    <w:autoSpaceDN/>
                    <w:spacing w:line="240" w:lineRule="atLeast"/>
                    <w:jc w:val="left"/>
                    <w:rPr>
                      <w:rFonts w:ascii="Times New Roman" w:eastAsia="Times New Roman"/>
                      <w:color w:val="000000"/>
                      <w:kern w:val="0"/>
                      <w:szCs w:val="20"/>
                      <w:lang w:val="mn-MN"/>
                    </w:rPr>
                  </w:pPr>
                  <w:r w:rsidRPr="0002290D">
                    <w:rPr>
                      <w:rFonts w:ascii="Times New Roman" w:eastAsia="Times New Roman"/>
                      <w:color w:val="000000"/>
                      <w:kern w:val="0"/>
                      <w:szCs w:val="20"/>
                      <w:lang w:val="mn-MN"/>
                    </w:rPr>
                    <w:t>-</w:t>
                  </w:r>
                </w:p>
              </w:tc>
              <w:tc>
                <w:tcPr>
                  <w:tcW w:w="0" w:type="auto"/>
                  <w:vAlign w:val="center"/>
                  <w:hideMark/>
                </w:tcPr>
                <w:p w:rsidR="0002290D" w:rsidRPr="0002290D" w:rsidRDefault="0002290D" w:rsidP="00035EDE">
                  <w:pPr>
                    <w:widowControl/>
                    <w:wordWrap/>
                    <w:autoSpaceDE/>
                    <w:autoSpaceDN/>
                    <w:spacing w:line="150" w:lineRule="atLeast"/>
                    <w:jc w:val="left"/>
                    <w:rPr>
                      <w:rFonts w:ascii="Times New Roman" w:eastAsia="Times New Roman"/>
                      <w:color w:val="000000"/>
                      <w:kern w:val="0"/>
                      <w:szCs w:val="20"/>
                      <w:lang w:val="mn-MN"/>
                    </w:rPr>
                  </w:pPr>
                  <w:r w:rsidRPr="0002290D">
                    <w:rPr>
                      <w:rFonts w:ascii="Times New Roman" w:eastAsia="Times New Roman"/>
                      <w:color w:val="000000"/>
                      <w:kern w:val="0"/>
                      <w:szCs w:val="20"/>
                      <w:lang w:val="mn-MN"/>
                    </w:rPr>
                    <w:t>Холбооны Бүгд хуралн хуралыг зохион байгуулагч орон нутгийн эрх барих байгууллагын ачааллыг багасгахын тулд хуралы зардлыг хуваалцах төлөвлөгөөг хэлэлцлээ.</w:t>
                  </w:r>
                </w:p>
              </w:tc>
            </w:tr>
            <w:tr w:rsidR="0002290D" w:rsidRPr="0002290D" w:rsidTr="00035EDE">
              <w:trPr>
                <w:tblCellSpacing w:w="0" w:type="dxa"/>
              </w:trPr>
              <w:tc>
                <w:tcPr>
                  <w:tcW w:w="180" w:type="dxa"/>
                  <w:vAlign w:val="center"/>
                  <w:hideMark/>
                </w:tcPr>
                <w:p w:rsidR="0002290D" w:rsidRPr="0002290D" w:rsidRDefault="0002290D" w:rsidP="00035EDE">
                  <w:pPr>
                    <w:widowControl/>
                    <w:wordWrap/>
                    <w:autoSpaceDE/>
                    <w:autoSpaceDN/>
                    <w:spacing w:line="240" w:lineRule="atLeast"/>
                    <w:jc w:val="left"/>
                    <w:rPr>
                      <w:rFonts w:ascii="Times New Roman" w:eastAsia="Times New Roman"/>
                      <w:color w:val="000000"/>
                      <w:kern w:val="0"/>
                      <w:szCs w:val="20"/>
                      <w:lang w:val="mn-MN"/>
                    </w:rPr>
                  </w:pPr>
                  <w:r w:rsidRPr="0002290D">
                    <w:rPr>
                      <w:rFonts w:ascii="Times New Roman" w:eastAsia="Times New Roman"/>
                      <w:color w:val="000000"/>
                      <w:kern w:val="0"/>
                      <w:szCs w:val="20"/>
                      <w:lang w:val="mn-MN"/>
                    </w:rPr>
                    <w:t>-</w:t>
                  </w:r>
                </w:p>
              </w:tc>
              <w:tc>
                <w:tcPr>
                  <w:tcW w:w="0" w:type="auto"/>
                  <w:vAlign w:val="center"/>
                  <w:hideMark/>
                </w:tcPr>
                <w:p w:rsidR="0002290D" w:rsidRPr="0002290D" w:rsidRDefault="0002290D" w:rsidP="00035EDE">
                  <w:pPr>
                    <w:widowControl/>
                    <w:wordWrap/>
                    <w:autoSpaceDE/>
                    <w:autoSpaceDN/>
                    <w:spacing w:line="240" w:lineRule="atLeast"/>
                    <w:jc w:val="left"/>
                    <w:rPr>
                      <w:rFonts w:ascii="Times New Roman" w:eastAsia="Times New Roman"/>
                      <w:color w:val="000000"/>
                      <w:kern w:val="0"/>
                      <w:szCs w:val="20"/>
                      <w:lang w:val="mn-MN"/>
                    </w:rPr>
                  </w:pPr>
                  <w:r w:rsidRPr="0002290D">
                    <w:rPr>
                      <w:rFonts w:ascii="Times New Roman" w:eastAsia="Times New Roman"/>
                      <w:color w:val="000000"/>
                      <w:kern w:val="0"/>
                      <w:szCs w:val="20"/>
                      <w:lang w:val="mn-MN"/>
                    </w:rPr>
                    <w:t>Хэрэг эрхлэх газар, байнгын хэрэг эрх</w:t>
                  </w:r>
                  <w:r w:rsidRPr="0002290D">
                    <w:rPr>
                      <w:rFonts w:ascii="Times New Roman" w:eastAsia="Times New Roman"/>
                      <w:color w:val="000000"/>
                      <w:kern w:val="0"/>
                      <w:szCs w:val="20"/>
                      <w:lang w:val="mn-MN"/>
                    </w:rPr>
                    <w:cr/>
                    <w:t>эх газрыг байгуулах талаар хэлэлцлээ.</w:t>
                  </w:r>
                </w:p>
              </w:tc>
            </w:tr>
            <w:tr w:rsidR="0002290D" w:rsidRPr="0002290D" w:rsidTr="00035EDE">
              <w:trPr>
                <w:tblCellSpacing w:w="0" w:type="dxa"/>
              </w:trPr>
              <w:tc>
                <w:tcPr>
                  <w:tcW w:w="180" w:type="dxa"/>
                  <w:vAlign w:val="center"/>
                  <w:hideMark/>
                </w:tcPr>
                <w:p w:rsidR="0002290D" w:rsidRPr="0002290D" w:rsidRDefault="0002290D" w:rsidP="00035EDE">
                  <w:pPr>
                    <w:widowControl/>
                    <w:wordWrap/>
                    <w:autoSpaceDE/>
                    <w:autoSpaceDN/>
                    <w:spacing w:line="240" w:lineRule="atLeast"/>
                    <w:jc w:val="left"/>
                    <w:rPr>
                      <w:rFonts w:ascii="Times New Roman" w:eastAsia="Times New Roman"/>
                      <w:color w:val="000000"/>
                      <w:kern w:val="0"/>
                      <w:szCs w:val="20"/>
                      <w:lang w:val="mn-MN"/>
                    </w:rPr>
                  </w:pPr>
                  <w:r w:rsidRPr="0002290D">
                    <w:rPr>
                      <w:rFonts w:ascii="Times New Roman" w:eastAsia="Times New Roman"/>
                      <w:color w:val="000000"/>
                      <w:kern w:val="0"/>
                      <w:szCs w:val="20"/>
                      <w:lang w:val="mn-MN"/>
                    </w:rPr>
                    <w:t>-</w:t>
                  </w:r>
                </w:p>
              </w:tc>
              <w:tc>
                <w:tcPr>
                  <w:tcW w:w="0" w:type="auto"/>
                  <w:vAlign w:val="center"/>
                  <w:hideMark/>
                </w:tcPr>
                <w:p w:rsidR="0002290D" w:rsidRPr="0002290D" w:rsidRDefault="0002290D" w:rsidP="00035EDE">
                  <w:pPr>
                    <w:widowControl/>
                    <w:wordWrap/>
                    <w:autoSpaceDE/>
                    <w:autoSpaceDN/>
                    <w:spacing w:line="240" w:lineRule="atLeast"/>
                    <w:jc w:val="left"/>
                    <w:rPr>
                      <w:rFonts w:ascii="Times New Roman" w:eastAsia="Times New Roman"/>
                      <w:color w:val="000000"/>
                      <w:kern w:val="0"/>
                      <w:szCs w:val="20"/>
                      <w:lang w:val="mn-MN"/>
                    </w:rPr>
                  </w:pPr>
                  <w:r w:rsidRPr="0002290D">
                    <w:rPr>
                      <w:rFonts w:ascii="Times New Roman" w:eastAsia="Times New Roman"/>
                      <w:color w:val="000000"/>
                      <w:kern w:val="0"/>
                      <w:szCs w:val="20"/>
                      <w:lang w:val="mn-MN"/>
                    </w:rPr>
                    <w:t>Холбооны туслах байгууллагад бүртгэх тухай асуудлыг хэлэлцэв.</w:t>
                  </w:r>
                </w:p>
              </w:tc>
            </w:tr>
          </w:tbl>
          <w:p w:rsidR="0002290D" w:rsidRPr="0002290D" w:rsidRDefault="0002290D" w:rsidP="00035EDE">
            <w:pPr>
              <w:widowControl/>
              <w:wordWrap/>
              <w:autoSpaceDE/>
              <w:autoSpaceDN/>
              <w:spacing w:line="240" w:lineRule="atLeast"/>
              <w:jc w:val="left"/>
              <w:rPr>
                <w:rFonts w:ascii="Times New Roman" w:eastAsia="Times New Roman"/>
                <w:color w:val="000000"/>
                <w:kern w:val="0"/>
                <w:szCs w:val="20"/>
                <w:lang w:val="mn-MN"/>
              </w:rPr>
            </w:pPr>
          </w:p>
        </w:tc>
      </w:tr>
      <w:tr w:rsidR="0002290D" w:rsidRPr="0002290D" w:rsidTr="00035EDE">
        <w:trPr>
          <w:trHeight w:val="75"/>
          <w:tblCellSpacing w:w="0" w:type="dxa"/>
        </w:trPr>
        <w:tc>
          <w:tcPr>
            <w:tcW w:w="0" w:type="auto"/>
            <w:shd w:val="clear" w:color="auto" w:fill="FFFFFF"/>
            <w:vAlign w:val="center"/>
            <w:hideMark/>
          </w:tcPr>
          <w:p w:rsidR="0002290D" w:rsidRPr="0002290D" w:rsidRDefault="0002290D" w:rsidP="00035EDE">
            <w:pPr>
              <w:widowControl/>
              <w:wordWrap/>
              <w:autoSpaceDE/>
              <w:autoSpaceDN/>
              <w:spacing w:line="240" w:lineRule="atLeast"/>
              <w:jc w:val="left"/>
              <w:rPr>
                <w:rFonts w:ascii="Times New Roman" w:eastAsia="Times New Roman"/>
                <w:color w:val="000000"/>
                <w:kern w:val="0"/>
                <w:szCs w:val="20"/>
                <w:lang w:val="mn-MN"/>
              </w:rPr>
            </w:pPr>
          </w:p>
        </w:tc>
      </w:tr>
      <w:tr w:rsidR="0002290D" w:rsidRPr="0002290D" w:rsidTr="00035EDE">
        <w:trPr>
          <w:trHeight w:val="375"/>
          <w:tblCellSpacing w:w="0" w:type="dxa"/>
        </w:trPr>
        <w:tc>
          <w:tcPr>
            <w:tcW w:w="0" w:type="auto"/>
            <w:shd w:val="clear" w:color="auto" w:fill="FFFFFF"/>
            <w:tcMar>
              <w:top w:w="0" w:type="dxa"/>
              <w:left w:w="150" w:type="dxa"/>
              <w:bottom w:w="0" w:type="dxa"/>
              <w:right w:w="0" w:type="dxa"/>
            </w:tcMar>
            <w:vAlign w:val="center"/>
            <w:hideMark/>
          </w:tcPr>
          <w:p w:rsidR="0002290D" w:rsidRPr="0002290D" w:rsidRDefault="0002290D" w:rsidP="00035EDE">
            <w:pPr>
              <w:widowControl/>
              <w:wordWrap/>
              <w:autoSpaceDE/>
              <w:autoSpaceDN/>
              <w:spacing w:line="240" w:lineRule="atLeast"/>
              <w:jc w:val="left"/>
              <w:rPr>
                <w:rFonts w:ascii="Times New Roman" w:eastAsia="Times New Roman"/>
                <w:color w:val="000000"/>
                <w:kern w:val="0"/>
                <w:szCs w:val="20"/>
                <w:lang w:val="mn-MN"/>
              </w:rPr>
            </w:pPr>
            <w:r w:rsidRPr="0002290D">
              <w:rPr>
                <w:rFonts w:ascii="Times New Roman" w:eastAsia="Times New Roman"/>
                <w:color w:val="000000"/>
                <w:kern w:val="0"/>
                <w:szCs w:val="20"/>
                <w:lang w:val="mn-MN"/>
              </w:rPr>
              <w:drawing>
                <wp:inline distT="0" distB="0" distL="0" distR="0">
                  <wp:extent cx="31750" cy="47625"/>
                  <wp:effectExtent l="19050" t="0" r="6350" b="0"/>
                  <wp:docPr id="11" name="Picture 27" descr="http://www.neargov.org/img/common/ic_orange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neargov.org/img/common/ic_orange_arrow.gif"/>
                          <pic:cNvPicPr>
                            <a:picLocks noChangeAspect="1" noChangeArrowheads="1"/>
                          </pic:cNvPicPr>
                        </pic:nvPicPr>
                        <pic:blipFill>
                          <a:blip r:embed="rId7"/>
                          <a:srcRect/>
                          <a:stretch>
                            <a:fillRect/>
                          </a:stretch>
                        </pic:blipFill>
                        <pic:spPr bwMode="auto">
                          <a:xfrm>
                            <a:off x="0" y="0"/>
                            <a:ext cx="31750" cy="47625"/>
                          </a:xfrm>
                          <a:prstGeom prst="rect">
                            <a:avLst/>
                          </a:prstGeom>
                          <a:noFill/>
                          <a:ln w="9525">
                            <a:noFill/>
                            <a:miter lim="800000"/>
                            <a:headEnd/>
                            <a:tailEnd/>
                          </a:ln>
                        </pic:spPr>
                      </pic:pic>
                    </a:graphicData>
                  </a:graphic>
                </wp:inline>
              </w:drawing>
            </w:r>
            <w:r w:rsidRPr="0002290D">
              <w:rPr>
                <w:rFonts w:ascii="Times New Roman" w:eastAsia="Times New Roman"/>
                <w:color w:val="000000"/>
                <w:kern w:val="0"/>
                <w:szCs w:val="20"/>
                <w:lang w:val="mn-MN"/>
              </w:rPr>
              <w:t> 2000 онд Хёго мужид болох Бүгд хуралн талаар асуудал хэлэлцлээ.</w:t>
            </w:r>
          </w:p>
        </w:tc>
      </w:tr>
      <w:tr w:rsidR="0002290D" w:rsidRPr="0002290D" w:rsidTr="00035EDE">
        <w:trPr>
          <w:trHeight w:val="15"/>
          <w:tblCellSpacing w:w="0" w:type="dxa"/>
        </w:trPr>
        <w:tc>
          <w:tcPr>
            <w:tcW w:w="0" w:type="auto"/>
            <w:shd w:val="clear" w:color="auto" w:fill="FFFFFF"/>
            <w:vAlign w:val="center"/>
            <w:hideMark/>
          </w:tcPr>
          <w:p w:rsidR="0002290D" w:rsidRPr="0002290D" w:rsidRDefault="0002290D" w:rsidP="00035EDE">
            <w:pPr>
              <w:widowControl/>
              <w:wordWrap/>
              <w:autoSpaceDE/>
              <w:autoSpaceDN/>
              <w:spacing w:line="240" w:lineRule="atLeast"/>
              <w:jc w:val="left"/>
              <w:rPr>
                <w:rFonts w:ascii="Times New Roman" w:eastAsia="Times New Roman"/>
                <w:color w:val="000000"/>
                <w:kern w:val="0"/>
                <w:szCs w:val="20"/>
                <w:lang w:val="mn-MN"/>
              </w:rPr>
            </w:pPr>
          </w:p>
        </w:tc>
      </w:tr>
      <w:tr w:rsidR="0002290D" w:rsidRPr="0002290D" w:rsidTr="00035EDE">
        <w:trPr>
          <w:trHeight w:val="375"/>
          <w:tblCellSpacing w:w="0" w:type="dxa"/>
        </w:trPr>
        <w:tc>
          <w:tcPr>
            <w:tcW w:w="0" w:type="auto"/>
            <w:shd w:val="clear" w:color="auto" w:fill="FFFFFF"/>
            <w:tcMar>
              <w:top w:w="0" w:type="dxa"/>
              <w:left w:w="150" w:type="dxa"/>
              <w:bottom w:w="0" w:type="dxa"/>
              <w:right w:w="0" w:type="dxa"/>
            </w:tcMar>
            <w:vAlign w:val="center"/>
            <w:hideMark/>
          </w:tcPr>
          <w:p w:rsidR="0002290D" w:rsidRPr="0002290D" w:rsidRDefault="0002290D" w:rsidP="00035EDE">
            <w:pPr>
              <w:widowControl/>
              <w:wordWrap/>
              <w:autoSpaceDE/>
              <w:autoSpaceDN/>
              <w:spacing w:line="240" w:lineRule="atLeast"/>
              <w:jc w:val="left"/>
              <w:rPr>
                <w:rFonts w:ascii="Times New Roman" w:eastAsia="Times New Roman"/>
                <w:color w:val="000000"/>
                <w:kern w:val="0"/>
                <w:szCs w:val="20"/>
                <w:lang w:val="mn-MN"/>
              </w:rPr>
            </w:pPr>
            <w:r w:rsidRPr="0002290D">
              <w:rPr>
                <w:rFonts w:ascii="Times New Roman" w:eastAsia="Times New Roman"/>
                <w:color w:val="000000"/>
                <w:kern w:val="0"/>
                <w:szCs w:val="20"/>
                <w:lang w:val="mn-MN"/>
              </w:rPr>
              <w:drawing>
                <wp:inline distT="0" distB="0" distL="0" distR="0">
                  <wp:extent cx="31750" cy="47625"/>
                  <wp:effectExtent l="19050" t="0" r="6350" b="0"/>
                  <wp:docPr id="12" name="Picture 26" descr="http://www.neargov.org/img/common/ic_orange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neargov.org/img/common/ic_orange_arrow.gif"/>
                          <pic:cNvPicPr>
                            <a:picLocks noChangeAspect="1" noChangeArrowheads="1"/>
                          </pic:cNvPicPr>
                        </pic:nvPicPr>
                        <pic:blipFill>
                          <a:blip r:embed="rId7"/>
                          <a:srcRect/>
                          <a:stretch>
                            <a:fillRect/>
                          </a:stretch>
                        </pic:blipFill>
                        <pic:spPr bwMode="auto">
                          <a:xfrm>
                            <a:off x="0" y="0"/>
                            <a:ext cx="31750" cy="47625"/>
                          </a:xfrm>
                          <a:prstGeom prst="rect">
                            <a:avLst/>
                          </a:prstGeom>
                          <a:noFill/>
                          <a:ln w="9525">
                            <a:noFill/>
                            <a:miter lim="800000"/>
                            <a:headEnd/>
                            <a:tailEnd/>
                          </a:ln>
                        </pic:spPr>
                      </pic:pic>
                    </a:graphicData>
                  </a:graphic>
                </wp:inline>
              </w:drawing>
            </w:r>
            <w:r w:rsidRPr="0002290D">
              <w:rPr>
                <w:rFonts w:ascii="Times New Roman" w:eastAsia="Times New Roman"/>
                <w:color w:val="000000"/>
                <w:kern w:val="0"/>
                <w:szCs w:val="20"/>
                <w:lang w:val="mn-MN"/>
              </w:rPr>
              <w:t> Хабаровск хязгаар 2002 оны Бүгд хуралг зохион байгуулах хүсэлт гаргав.</w:t>
            </w:r>
          </w:p>
        </w:tc>
      </w:tr>
    </w:tbl>
    <w:p w:rsidR="0002290D" w:rsidRPr="0002290D" w:rsidRDefault="0002290D" w:rsidP="0002290D">
      <w:pPr>
        <w:rPr>
          <w:rFonts w:ascii="Times New Roman" w:eastAsia="나눔고딕"/>
          <w:b/>
          <w:color w:val="000000"/>
          <w:szCs w:val="20"/>
          <w:lang w:val="mn-MN"/>
        </w:rPr>
      </w:pPr>
    </w:p>
    <w:p w:rsidR="0002290D" w:rsidRPr="0002290D" w:rsidRDefault="0002290D" w:rsidP="0002290D">
      <w:pPr>
        <w:ind w:firstLine="180"/>
        <w:rPr>
          <w:rFonts w:ascii="Times New Roman"/>
          <w:color w:val="000000"/>
          <w:sz w:val="18"/>
          <w:szCs w:val="18"/>
          <w:lang w:val="mn-MN"/>
        </w:rPr>
      </w:pPr>
      <w:r w:rsidRPr="0002290D">
        <w:rPr>
          <w:rFonts w:ascii="Times New Roman"/>
          <w:color w:val="000000"/>
          <w:sz w:val="18"/>
          <w:szCs w:val="18"/>
          <w:lang w:val="mn-MN"/>
        </w:rPr>
        <w:t>Тунхаг</w:t>
      </w:r>
    </w:p>
    <w:p w:rsidR="0002290D" w:rsidRPr="0002290D" w:rsidRDefault="0002290D" w:rsidP="0002290D">
      <w:pPr>
        <w:ind w:firstLine="180"/>
        <w:rPr>
          <w:rFonts w:ascii="Times New Roman"/>
          <w:b/>
          <w:bCs/>
          <w:color w:val="000000"/>
          <w:sz w:val="18"/>
          <w:szCs w:val="18"/>
          <w:shd w:val="clear" w:color="auto" w:fill="FFFFFF"/>
          <w:lang w:val="mn-MN"/>
        </w:rPr>
      </w:pPr>
    </w:p>
    <w:tbl>
      <w:tblPr>
        <w:tblW w:w="5000" w:type="pct"/>
        <w:tblCellSpacing w:w="0" w:type="dxa"/>
        <w:shd w:val="clear" w:color="auto" w:fill="FFFFFF"/>
        <w:tblCellMar>
          <w:left w:w="0" w:type="dxa"/>
          <w:right w:w="0" w:type="dxa"/>
        </w:tblCellMar>
        <w:tblLook w:val="04A0"/>
      </w:tblPr>
      <w:tblGrid>
        <w:gridCol w:w="9026"/>
      </w:tblGrid>
      <w:tr w:rsidR="0002290D" w:rsidRPr="0002290D" w:rsidTr="00035EDE">
        <w:trPr>
          <w:tblCellSpacing w:w="0" w:type="dxa"/>
        </w:trPr>
        <w:tc>
          <w:tcPr>
            <w:tcW w:w="0" w:type="auto"/>
            <w:shd w:val="clear" w:color="auto" w:fill="FFFFFF"/>
            <w:vAlign w:val="center"/>
            <w:hideMark/>
          </w:tcPr>
          <w:p w:rsidR="0002290D" w:rsidRPr="0002290D" w:rsidRDefault="0002290D" w:rsidP="00035EDE">
            <w:pPr>
              <w:widowControl/>
              <w:wordWrap/>
              <w:autoSpaceDE/>
              <w:autoSpaceDN/>
              <w:spacing w:line="240" w:lineRule="atLeast"/>
              <w:jc w:val="left"/>
              <w:rPr>
                <w:rFonts w:ascii="Times New Roman" w:eastAsia="Times New Roman"/>
                <w:color w:val="000000"/>
                <w:kern w:val="0"/>
                <w:szCs w:val="20"/>
                <w:lang w:val="mn-MN"/>
              </w:rPr>
            </w:pPr>
            <w:r w:rsidRPr="0002290D">
              <w:rPr>
                <w:rFonts w:ascii="Times New Roman" w:eastAsia="Times New Roman"/>
                <w:color w:val="000000"/>
                <w:kern w:val="0"/>
                <w:szCs w:val="20"/>
                <w:lang w:val="mn-MN"/>
              </w:rPr>
              <w:t>Япон улсын Тояама мужид 1999 оны 7-р сарын 15-нд ЗХАБНЗЗХолбооны гишүүд болох Хятад, Япон, Монгол, Өмнөд Солонгос, Оросын орон нутгийн эрх барих байгууллагуудын төлөөлөгчид оролцсон Ажлын хорооны 2-р хурал боллоо.</w:t>
            </w:r>
          </w:p>
          <w:p w:rsidR="0002290D" w:rsidRPr="0002290D" w:rsidRDefault="0002290D" w:rsidP="00035EDE">
            <w:pPr>
              <w:widowControl/>
              <w:wordWrap/>
              <w:autoSpaceDE/>
              <w:autoSpaceDN/>
              <w:spacing w:line="240" w:lineRule="atLeast"/>
              <w:jc w:val="left"/>
              <w:rPr>
                <w:rFonts w:ascii="Times New Roman" w:eastAsia="Times New Roman"/>
                <w:color w:val="000000"/>
                <w:kern w:val="0"/>
                <w:szCs w:val="20"/>
                <w:lang w:val="mn-MN"/>
              </w:rPr>
            </w:pPr>
          </w:p>
        </w:tc>
      </w:tr>
      <w:tr w:rsidR="0002290D" w:rsidRPr="0002290D" w:rsidTr="00035EDE">
        <w:trPr>
          <w:tblCellSpacing w:w="0" w:type="dxa"/>
        </w:trPr>
        <w:tc>
          <w:tcPr>
            <w:tcW w:w="0" w:type="auto"/>
            <w:shd w:val="clear" w:color="auto" w:fill="FFFFFF"/>
            <w:vAlign w:val="center"/>
            <w:hideMark/>
          </w:tcPr>
          <w:p w:rsidR="0002290D" w:rsidRPr="0002290D" w:rsidRDefault="0002290D" w:rsidP="00035EDE">
            <w:pPr>
              <w:widowControl/>
              <w:wordWrap/>
              <w:autoSpaceDE/>
              <w:autoSpaceDN/>
              <w:spacing w:line="240" w:lineRule="atLeast"/>
              <w:jc w:val="left"/>
              <w:rPr>
                <w:rFonts w:ascii="Times New Roman" w:eastAsia="Times New Roman"/>
                <w:color w:val="000000"/>
                <w:kern w:val="0"/>
                <w:szCs w:val="20"/>
                <w:lang w:val="mn-MN"/>
              </w:rPr>
            </w:pPr>
            <w:r w:rsidRPr="0002290D">
              <w:rPr>
                <w:rFonts w:ascii="Times New Roman" w:eastAsia="Times New Roman"/>
                <w:color w:val="000000"/>
                <w:kern w:val="0"/>
                <w:szCs w:val="20"/>
                <w:lang w:val="mn-MN"/>
              </w:rPr>
              <w:t xml:space="preserve">Ажлын хорооны энэ удаагийн хурлаар ирж буй 21-р зуун Зүүн Хойд Азийн зуун болж буйтай уялдуулан бүсийн энх тайван, эрх тэгш харилцан ашигтай зарчимд үндэслэн “Зүүн хойд Азийн эдийн засгийн бүс”, “Зүүн хойд Азийн харилцааны бүс” гэж хэлж болох даяарчилагдсан бүс байгуулахын тулд олон салбарт харилцаа хамтын ажиллагаа идэвхтэй явуулахад санал нэгдлээ. </w:t>
            </w:r>
          </w:p>
          <w:p w:rsidR="0002290D" w:rsidRPr="0002290D" w:rsidRDefault="0002290D" w:rsidP="00035EDE">
            <w:pPr>
              <w:widowControl/>
              <w:wordWrap/>
              <w:autoSpaceDE/>
              <w:autoSpaceDN/>
              <w:spacing w:line="240" w:lineRule="atLeast"/>
              <w:jc w:val="left"/>
              <w:rPr>
                <w:rFonts w:ascii="Times New Roman" w:eastAsia="Times New Roman"/>
                <w:color w:val="000000"/>
                <w:kern w:val="0"/>
                <w:szCs w:val="20"/>
                <w:lang w:val="mn-MN"/>
              </w:rPr>
            </w:pPr>
            <w:r w:rsidRPr="0002290D">
              <w:rPr>
                <w:rFonts w:ascii="Times New Roman" w:eastAsia="Times New Roman"/>
                <w:color w:val="000000"/>
                <w:kern w:val="0"/>
                <w:szCs w:val="20"/>
                <w:lang w:val="mn-MN"/>
              </w:rPr>
              <w:t xml:space="preserve">Ингээд Холбооны цаашдын үйл ажиллагааны талаар хэлэлцэж дараах дүгнэлтэд хүрлээ. </w:t>
            </w:r>
          </w:p>
          <w:p w:rsidR="0002290D" w:rsidRPr="0002290D" w:rsidRDefault="0002290D" w:rsidP="00035EDE">
            <w:pPr>
              <w:widowControl/>
              <w:wordWrap/>
              <w:autoSpaceDE/>
              <w:autoSpaceDN/>
              <w:jc w:val="left"/>
              <w:rPr>
                <w:rFonts w:ascii="Times New Roman" w:eastAsia="Times New Roman"/>
                <w:color w:val="000000"/>
                <w:kern w:val="0"/>
                <w:szCs w:val="20"/>
                <w:lang w:val="mn-MN"/>
              </w:rPr>
            </w:pPr>
          </w:p>
        </w:tc>
      </w:tr>
      <w:tr w:rsidR="0002290D" w:rsidRPr="0002290D" w:rsidTr="00035EDE">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tblPr>
            <w:tblGrid>
              <w:gridCol w:w="225"/>
              <w:gridCol w:w="8801"/>
            </w:tblGrid>
            <w:tr w:rsidR="0002290D" w:rsidRPr="0002290D" w:rsidTr="00035EDE">
              <w:trPr>
                <w:tblCellSpacing w:w="0" w:type="dxa"/>
              </w:trPr>
              <w:tc>
                <w:tcPr>
                  <w:tcW w:w="225" w:type="dxa"/>
                  <w:hideMark/>
                </w:tcPr>
                <w:p w:rsidR="0002290D" w:rsidRPr="0002290D" w:rsidRDefault="0002290D" w:rsidP="00035EDE">
                  <w:pPr>
                    <w:widowControl/>
                    <w:wordWrap/>
                    <w:autoSpaceDE/>
                    <w:autoSpaceDN/>
                    <w:spacing w:line="240" w:lineRule="atLeast"/>
                    <w:jc w:val="left"/>
                    <w:rPr>
                      <w:rFonts w:ascii="Times New Roman" w:eastAsia="Times New Roman"/>
                      <w:color w:val="000000"/>
                      <w:kern w:val="0"/>
                      <w:sz w:val="18"/>
                      <w:szCs w:val="18"/>
                      <w:lang w:val="mn-MN"/>
                    </w:rPr>
                  </w:pPr>
                  <w:r w:rsidRPr="0002290D">
                    <w:rPr>
                      <w:rFonts w:ascii="Times New Roman" w:eastAsia="Times New Roman"/>
                      <w:color w:val="000000"/>
                      <w:kern w:val="0"/>
                      <w:sz w:val="18"/>
                      <w:szCs w:val="18"/>
                      <w:lang w:val="mn-MN"/>
                    </w:rPr>
                    <w:t>1.</w:t>
                  </w:r>
                </w:p>
              </w:tc>
              <w:tc>
                <w:tcPr>
                  <w:tcW w:w="0" w:type="auto"/>
                  <w:vAlign w:val="center"/>
                  <w:hideMark/>
                </w:tcPr>
                <w:p w:rsidR="0002290D" w:rsidRPr="0002290D" w:rsidRDefault="0002290D" w:rsidP="00035EDE">
                  <w:pPr>
                    <w:widowControl/>
                    <w:wordWrap/>
                    <w:autoSpaceDE/>
                    <w:autoSpaceDN/>
                    <w:spacing w:line="240" w:lineRule="atLeast"/>
                    <w:jc w:val="left"/>
                    <w:rPr>
                      <w:rFonts w:ascii="Times New Roman" w:eastAsia="Times New Roman"/>
                      <w:color w:val="000000"/>
                      <w:kern w:val="0"/>
                      <w:sz w:val="18"/>
                      <w:szCs w:val="18"/>
                      <w:lang w:val="mn-MN"/>
                    </w:rPr>
                  </w:pPr>
                  <w:r w:rsidRPr="0002290D">
                    <w:rPr>
                      <w:rFonts w:ascii="Times New Roman" w:eastAsia="Times New Roman"/>
                      <w:b/>
                      <w:bCs/>
                      <w:color w:val="000000"/>
                      <w:kern w:val="0"/>
                      <w:sz w:val="18"/>
                      <w:szCs w:val="18"/>
                      <w:lang w:val="mn-MN"/>
                    </w:rPr>
                    <w:t>Холбооны үйл ажиллагааг дэмжигч байгууллагыг бүртгэх тухай</w:t>
                  </w:r>
                  <w:r w:rsidRPr="0002290D">
                    <w:rPr>
                      <w:rFonts w:ascii="Times New Roman" w:eastAsia="Times New Roman"/>
                      <w:color w:val="000000"/>
                      <w:kern w:val="0"/>
                      <w:sz w:val="18"/>
                      <w:szCs w:val="18"/>
                      <w:lang w:val="mn-MN"/>
                    </w:rPr>
                    <w:br/>
                    <w:t xml:space="preserve">1998 оны 10 сард бий болсон Холбооны үйл ажиллагааг дэмжигч байгууллагыг бүртгэх тухай журмыг гаргахын хамт анх 29 байгууллагыг бүртгэлд оруулсан. </w:t>
                  </w:r>
                </w:p>
              </w:tc>
            </w:tr>
            <w:tr w:rsidR="0002290D" w:rsidRPr="0002290D" w:rsidTr="00035EDE">
              <w:trPr>
                <w:trHeight w:val="225"/>
                <w:tblCellSpacing w:w="0" w:type="dxa"/>
              </w:trPr>
              <w:tc>
                <w:tcPr>
                  <w:tcW w:w="0" w:type="auto"/>
                  <w:gridSpan w:val="2"/>
                  <w:vAlign w:val="center"/>
                  <w:hideMark/>
                </w:tcPr>
                <w:p w:rsidR="0002290D" w:rsidRPr="0002290D" w:rsidRDefault="0002290D" w:rsidP="00035EDE">
                  <w:pPr>
                    <w:widowControl/>
                    <w:wordWrap/>
                    <w:autoSpaceDE/>
                    <w:autoSpaceDN/>
                    <w:spacing w:line="240" w:lineRule="atLeast"/>
                    <w:jc w:val="left"/>
                    <w:rPr>
                      <w:rFonts w:ascii="Times New Roman" w:eastAsia="Times New Roman"/>
                      <w:color w:val="000000"/>
                      <w:kern w:val="0"/>
                      <w:sz w:val="18"/>
                      <w:szCs w:val="18"/>
                      <w:lang w:val="mn-MN"/>
                    </w:rPr>
                  </w:pPr>
                </w:p>
              </w:tc>
            </w:tr>
            <w:tr w:rsidR="0002290D" w:rsidRPr="0002290D" w:rsidTr="00035EDE">
              <w:trPr>
                <w:tblCellSpacing w:w="0" w:type="dxa"/>
              </w:trPr>
              <w:tc>
                <w:tcPr>
                  <w:tcW w:w="225" w:type="dxa"/>
                  <w:hideMark/>
                </w:tcPr>
                <w:p w:rsidR="0002290D" w:rsidRPr="0002290D" w:rsidRDefault="0002290D" w:rsidP="00035EDE">
                  <w:pPr>
                    <w:widowControl/>
                    <w:wordWrap/>
                    <w:autoSpaceDE/>
                    <w:autoSpaceDN/>
                    <w:spacing w:line="240" w:lineRule="atLeast"/>
                    <w:jc w:val="left"/>
                    <w:rPr>
                      <w:rFonts w:ascii="Times New Roman" w:eastAsia="Times New Roman"/>
                      <w:color w:val="000000"/>
                      <w:kern w:val="0"/>
                      <w:sz w:val="18"/>
                      <w:szCs w:val="18"/>
                      <w:lang w:val="mn-MN"/>
                    </w:rPr>
                  </w:pPr>
                  <w:r w:rsidRPr="0002290D">
                    <w:rPr>
                      <w:rFonts w:ascii="Times New Roman" w:eastAsia="Times New Roman"/>
                      <w:color w:val="000000"/>
                      <w:kern w:val="0"/>
                      <w:sz w:val="18"/>
                      <w:szCs w:val="18"/>
                      <w:lang w:val="mn-MN"/>
                    </w:rPr>
                    <w:t>2.</w:t>
                  </w:r>
                </w:p>
              </w:tc>
              <w:tc>
                <w:tcPr>
                  <w:tcW w:w="0" w:type="auto"/>
                  <w:vAlign w:val="center"/>
                  <w:hideMark/>
                </w:tcPr>
                <w:p w:rsidR="0002290D" w:rsidRPr="0002290D" w:rsidRDefault="0002290D" w:rsidP="00035EDE">
                  <w:pPr>
                    <w:widowControl/>
                    <w:wordWrap/>
                    <w:autoSpaceDE/>
                    <w:autoSpaceDN/>
                    <w:spacing w:line="240" w:lineRule="atLeast"/>
                    <w:jc w:val="left"/>
                    <w:rPr>
                      <w:rFonts w:ascii="Times New Roman" w:eastAsia="Times New Roman"/>
                      <w:color w:val="000000"/>
                      <w:kern w:val="0"/>
                      <w:sz w:val="18"/>
                      <w:szCs w:val="18"/>
                      <w:lang w:val="mn-MN"/>
                    </w:rPr>
                  </w:pPr>
                  <w:r w:rsidRPr="0002290D">
                    <w:rPr>
                      <w:rFonts w:ascii="Times New Roman" w:eastAsia="Times New Roman"/>
                      <w:b/>
                      <w:bCs/>
                      <w:color w:val="000000"/>
                      <w:kern w:val="0"/>
                      <w:sz w:val="18"/>
                      <w:szCs w:val="18"/>
                      <w:lang w:val="mn-MN"/>
                    </w:rPr>
                    <w:t>Салбар хорооны үйл ажиллагааны талаар </w:t>
                  </w:r>
                  <w:r w:rsidRPr="0002290D">
                    <w:rPr>
                      <w:rFonts w:ascii="Times New Roman" w:eastAsia="Times New Roman"/>
                      <w:color w:val="000000"/>
                      <w:kern w:val="0"/>
                      <w:sz w:val="18"/>
                      <w:szCs w:val="18"/>
                      <w:lang w:val="mn-MN"/>
                    </w:rPr>
                    <w:br/>
                    <w:t>Эдийн засаг, худалдаа, соёлын солилцоо, байгаль орчин, гамшгаас сэргийлэх, ерөнхий харилцаа зэрэг салбар хороодоос дараах тайлан хүлээн авсан ба цаашид салбар хороодын төслийг хэрэгжүүлэхийн тулд дэмжлэг туслалцаа үзүүлэхээр болсон. Мөн олон тооны нэмэлт төслийн талаархи санал гарсан бөгөөд холбогдох салбар хороодоос нарийвчлан судлахаар болсон.  </w:t>
                  </w:r>
                </w:p>
                <w:tbl>
                  <w:tblPr>
                    <w:tblW w:w="0" w:type="auto"/>
                    <w:tblCellSpacing w:w="0" w:type="dxa"/>
                    <w:tblCellMar>
                      <w:left w:w="0" w:type="dxa"/>
                      <w:right w:w="0" w:type="dxa"/>
                    </w:tblCellMar>
                    <w:tblLook w:val="04A0"/>
                  </w:tblPr>
                  <w:tblGrid>
                    <w:gridCol w:w="166"/>
                    <w:gridCol w:w="65"/>
                    <w:gridCol w:w="8570"/>
                  </w:tblGrid>
                  <w:tr w:rsidR="0002290D" w:rsidRPr="0002290D" w:rsidTr="00035EDE">
                    <w:trPr>
                      <w:trHeight w:val="225"/>
                      <w:tblCellSpacing w:w="0" w:type="dxa"/>
                    </w:trPr>
                    <w:tc>
                      <w:tcPr>
                        <w:tcW w:w="0" w:type="auto"/>
                        <w:gridSpan w:val="3"/>
                        <w:vAlign w:val="center"/>
                        <w:hideMark/>
                      </w:tcPr>
                      <w:p w:rsidR="0002290D" w:rsidRPr="0002290D" w:rsidRDefault="0002290D" w:rsidP="00035EDE">
                        <w:pPr>
                          <w:widowControl/>
                          <w:wordWrap/>
                          <w:autoSpaceDE/>
                          <w:autoSpaceDN/>
                          <w:spacing w:line="240" w:lineRule="atLeast"/>
                          <w:jc w:val="left"/>
                          <w:rPr>
                            <w:rFonts w:ascii="Times New Roman" w:eastAsia="Times New Roman"/>
                            <w:color w:val="000000"/>
                            <w:kern w:val="0"/>
                            <w:sz w:val="18"/>
                            <w:szCs w:val="18"/>
                            <w:lang w:val="mn-MN"/>
                          </w:rPr>
                        </w:pPr>
                      </w:p>
                    </w:tc>
                  </w:tr>
                  <w:tr w:rsidR="0002290D" w:rsidRPr="0002290D" w:rsidTr="00035EDE">
                    <w:trPr>
                      <w:tblCellSpacing w:w="0" w:type="dxa"/>
                    </w:trPr>
                    <w:tc>
                      <w:tcPr>
                        <w:tcW w:w="260" w:type="dxa"/>
                        <w:gridSpan w:val="2"/>
                        <w:hideMark/>
                      </w:tcPr>
                      <w:p w:rsidR="0002290D" w:rsidRPr="0002290D" w:rsidRDefault="0002290D" w:rsidP="00035EDE">
                        <w:pPr>
                          <w:widowControl/>
                          <w:wordWrap/>
                          <w:autoSpaceDE/>
                          <w:autoSpaceDN/>
                          <w:spacing w:line="240" w:lineRule="atLeast"/>
                          <w:jc w:val="left"/>
                          <w:rPr>
                            <w:rFonts w:ascii="Times New Roman" w:eastAsia="Times New Roman"/>
                            <w:color w:val="000000"/>
                            <w:kern w:val="0"/>
                            <w:sz w:val="18"/>
                            <w:szCs w:val="18"/>
                            <w:lang w:val="mn-MN"/>
                          </w:rPr>
                        </w:pPr>
                        <w:r w:rsidRPr="0002290D">
                          <w:rPr>
                            <w:rFonts w:ascii="Times New Roman" w:eastAsia="Times New Roman"/>
                            <w:color w:val="000000"/>
                            <w:kern w:val="0"/>
                            <w:sz w:val="18"/>
                            <w:szCs w:val="18"/>
                            <w:lang w:val="mn-MN"/>
                          </w:rPr>
                          <w:t>A.</w:t>
                        </w:r>
                      </w:p>
                    </w:tc>
                    <w:tc>
                      <w:tcPr>
                        <w:tcW w:w="0" w:type="auto"/>
                        <w:vAlign w:val="center"/>
                        <w:hideMark/>
                      </w:tcPr>
                      <w:p w:rsidR="0002290D" w:rsidRPr="0002290D" w:rsidRDefault="0002290D" w:rsidP="00035EDE">
                        <w:pPr>
                          <w:widowControl/>
                          <w:wordWrap/>
                          <w:autoSpaceDE/>
                          <w:autoSpaceDN/>
                          <w:spacing w:line="240" w:lineRule="atLeast"/>
                          <w:jc w:val="left"/>
                          <w:rPr>
                            <w:rFonts w:ascii="Times New Roman" w:eastAsia="Times New Roman"/>
                            <w:color w:val="000000"/>
                            <w:kern w:val="0"/>
                            <w:sz w:val="18"/>
                            <w:szCs w:val="18"/>
                            <w:lang w:val="mn-MN"/>
                          </w:rPr>
                        </w:pPr>
                        <w:r w:rsidRPr="0002290D">
                          <w:rPr>
                            <w:rFonts w:ascii="Times New Roman" w:eastAsia="Times New Roman"/>
                            <w:b/>
                            <w:bCs/>
                            <w:color w:val="000000"/>
                            <w:kern w:val="0"/>
                            <w:sz w:val="18"/>
                            <w:szCs w:val="18"/>
                            <w:lang w:val="mn-MN"/>
                          </w:rPr>
                          <w:t>Эдийн засаг худалдааны салбар хорооны үйл ажиллагааны тайлан </w:t>
                        </w:r>
                        <w:r w:rsidRPr="0002290D">
                          <w:rPr>
                            <w:rFonts w:ascii="Times New Roman" w:eastAsia="Times New Roman"/>
                            <w:color w:val="000000"/>
                            <w:kern w:val="0"/>
                            <w:sz w:val="18"/>
                            <w:szCs w:val="18"/>
                            <w:lang w:val="mn-MN"/>
                          </w:rPr>
                          <w:br/>
                        </w:r>
                        <w:r w:rsidRPr="0002290D">
                          <w:rPr>
                            <w:rFonts w:ascii="Times New Roman" w:eastAsia="Times New Roman"/>
                            <w:color w:val="000000"/>
                            <w:kern w:val="0"/>
                            <w:sz w:val="18"/>
                            <w:szCs w:val="18"/>
                            <w:lang w:val="mn-MN"/>
                          </w:rPr>
                          <w:lastRenderedPageBreak/>
                          <w:t xml:space="preserve">Гишүүн орон нутгийн эрх барих байгууллагуудын хэрэгжүүлж байгаа эдийн засагтай холбоотой үйл ажиллагаа, орон нутгийн эдийн засгийн байдал, худалдааны тухай мэдээллийг эмхэтгэн гаргаж эдийн засгийн хамтын ажиллагааны талаар хамтарч ажилласан. </w:t>
                        </w:r>
                      </w:p>
                    </w:tc>
                  </w:tr>
                  <w:tr w:rsidR="0002290D" w:rsidRPr="0002290D" w:rsidTr="00035EDE">
                    <w:trPr>
                      <w:trHeight w:val="225"/>
                      <w:tblCellSpacing w:w="0" w:type="dxa"/>
                    </w:trPr>
                    <w:tc>
                      <w:tcPr>
                        <w:tcW w:w="0" w:type="auto"/>
                        <w:gridSpan w:val="3"/>
                        <w:vAlign w:val="center"/>
                        <w:hideMark/>
                      </w:tcPr>
                      <w:p w:rsidR="0002290D" w:rsidRPr="0002290D" w:rsidRDefault="0002290D" w:rsidP="00035EDE">
                        <w:pPr>
                          <w:widowControl/>
                          <w:wordWrap/>
                          <w:autoSpaceDE/>
                          <w:autoSpaceDN/>
                          <w:spacing w:line="240" w:lineRule="atLeast"/>
                          <w:jc w:val="left"/>
                          <w:rPr>
                            <w:rFonts w:ascii="Times New Roman" w:eastAsia="Times New Roman"/>
                            <w:color w:val="000000"/>
                            <w:kern w:val="0"/>
                            <w:sz w:val="18"/>
                            <w:szCs w:val="18"/>
                            <w:lang w:val="mn-MN"/>
                          </w:rPr>
                        </w:pPr>
                      </w:p>
                    </w:tc>
                  </w:tr>
                  <w:tr w:rsidR="0002290D" w:rsidRPr="0002290D" w:rsidTr="00035EDE">
                    <w:trPr>
                      <w:tblCellSpacing w:w="0" w:type="dxa"/>
                    </w:trPr>
                    <w:tc>
                      <w:tcPr>
                        <w:tcW w:w="0" w:type="auto"/>
                        <w:gridSpan w:val="2"/>
                        <w:hideMark/>
                      </w:tcPr>
                      <w:p w:rsidR="0002290D" w:rsidRPr="0002290D" w:rsidRDefault="0002290D" w:rsidP="00035EDE">
                        <w:pPr>
                          <w:widowControl/>
                          <w:wordWrap/>
                          <w:autoSpaceDE/>
                          <w:autoSpaceDN/>
                          <w:spacing w:line="240" w:lineRule="atLeast"/>
                          <w:jc w:val="left"/>
                          <w:rPr>
                            <w:rFonts w:ascii="Times New Roman" w:eastAsia="Times New Roman"/>
                            <w:color w:val="000000"/>
                            <w:kern w:val="0"/>
                            <w:sz w:val="18"/>
                            <w:szCs w:val="18"/>
                            <w:lang w:val="mn-MN"/>
                          </w:rPr>
                        </w:pPr>
                        <w:r w:rsidRPr="0002290D">
                          <w:rPr>
                            <w:rFonts w:ascii="Times New Roman" w:eastAsia="Times New Roman"/>
                            <w:color w:val="000000"/>
                            <w:kern w:val="0"/>
                            <w:sz w:val="18"/>
                            <w:szCs w:val="18"/>
                            <w:lang w:val="mn-MN"/>
                          </w:rPr>
                          <w:t>B.</w:t>
                        </w:r>
                      </w:p>
                    </w:tc>
                    <w:tc>
                      <w:tcPr>
                        <w:tcW w:w="0" w:type="auto"/>
                        <w:vAlign w:val="center"/>
                        <w:hideMark/>
                      </w:tcPr>
                      <w:p w:rsidR="0002290D" w:rsidRPr="0002290D" w:rsidRDefault="0002290D" w:rsidP="00035EDE">
                        <w:pPr>
                          <w:widowControl/>
                          <w:wordWrap/>
                          <w:autoSpaceDE/>
                          <w:autoSpaceDN/>
                          <w:spacing w:line="240" w:lineRule="atLeast"/>
                          <w:jc w:val="left"/>
                          <w:rPr>
                            <w:rFonts w:ascii="Times New Roman" w:eastAsia="Times New Roman"/>
                            <w:color w:val="000000"/>
                            <w:kern w:val="0"/>
                            <w:sz w:val="18"/>
                            <w:szCs w:val="18"/>
                            <w:lang w:val="mn-MN"/>
                          </w:rPr>
                        </w:pPr>
                        <w:r w:rsidRPr="0002290D">
                          <w:rPr>
                            <w:rFonts w:ascii="Times New Roman" w:eastAsia="Times New Roman"/>
                            <w:b/>
                            <w:bCs/>
                            <w:color w:val="000000"/>
                            <w:kern w:val="0"/>
                            <w:sz w:val="18"/>
                            <w:szCs w:val="18"/>
                            <w:lang w:val="mn-MN"/>
                          </w:rPr>
                          <w:t>Соёлын солилцооны салбар хорооны үйл ажиллагааны тайлан </w:t>
                        </w:r>
                        <w:r w:rsidRPr="0002290D">
                          <w:rPr>
                            <w:rFonts w:ascii="Times New Roman" w:eastAsia="Times New Roman"/>
                            <w:color w:val="000000"/>
                            <w:kern w:val="0"/>
                            <w:sz w:val="18"/>
                            <w:szCs w:val="18"/>
                            <w:lang w:val="mn-MN"/>
                          </w:rPr>
                          <w:br/>
                          <w:t>Салбар хорооны хурлаас гарсан “Эрдэм шинжилгээ судалгааны чиглэлээр солилцоог дэмжих”, “Хятадын Күнзийн судалгааны төвийг байгуулах бэлтгэл ажилд оролцох”, “Зүүн Хойд Азийн Бүсийн Судалгааны төв” зэрэг гурван асуудлыг сонгосон. Цаашид тус хорооны үйл ажиллагааны чиглэлийг оролцогч орон нутгийн эрх барих байгууллагатай хэлэлцэж, бусад салбар хороотой харилцан уялдуулж шийдэж байх болно.</w:t>
                        </w:r>
                      </w:p>
                    </w:tc>
                  </w:tr>
                  <w:tr w:rsidR="0002290D" w:rsidRPr="0002290D" w:rsidTr="00035EDE">
                    <w:trPr>
                      <w:trHeight w:val="225"/>
                      <w:tblCellSpacing w:w="0" w:type="dxa"/>
                    </w:trPr>
                    <w:tc>
                      <w:tcPr>
                        <w:tcW w:w="0" w:type="auto"/>
                        <w:gridSpan w:val="3"/>
                        <w:vAlign w:val="center"/>
                        <w:hideMark/>
                      </w:tcPr>
                      <w:p w:rsidR="0002290D" w:rsidRPr="0002290D" w:rsidRDefault="0002290D" w:rsidP="00035EDE">
                        <w:pPr>
                          <w:widowControl/>
                          <w:wordWrap/>
                          <w:autoSpaceDE/>
                          <w:autoSpaceDN/>
                          <w:spacing w:line="240" w:lineRule="atLeast"/>
                          <w:jc w:val="left"/>
                          <w:rPr>
                            <w:rFonts w:ascii="Times New Roman" w:eastAsia="Times New Roman"/>
                            <w:color w:val="000000"/>
                            <w:kern w:val="0"/>
                            <w:sz w:val="18"/>
                            <w:szCs w:val="18"/>
                            <w:lang w:val="mn-MN"/>
                          </w:rPr>
                        </w:pPr>
                      </w:p>
                    </w:tc>
                  </w:tr>
                  <w:tr w:rsidR="0002290D" w:rsidRPr="0002290D" w:rsidTr="00035EDE">
                    <w:trPr>
                      <w:tblCellSpacing w:w="0" w:type="dxa"/>
                    </w:trPr>
                    <w:tc>
                      <w:tcPr>
                        <w:tcW w:w="20" w:type="dxa"/>
                        <w:hideMark/>
                      </w:tcPr>
                      <w:p w:rsidR="0002290D" w:rsidRPr="0002290D" w:rsidRDefault="0002290D" w:rsidP="00035EDE">
                        <w:pPr>
                          <w:widowControl/>
                          <w:wordWrap/>
                          <w:autoSpaceDE/>
                          <w:autoSpaceDN/>
                          <w:spacing w:line="240" w:lineRule="atLeast"/>
                          <w:jc w:val="left"/>
                          <w:rPr>
                            <w:rFonts w:ascii="Times New Roman" w:eastAsia="Times New Roman"/>
                            <w:color w:val="000000"/>
                            <w:kern w:val="0"/>
                            <w:sz w:val="18"/>
                            <w:szCs w:val="18"/>
                            <w:lang w:val="mn-MN"/>
                          </w:rPr>
                        </w:pPr>
                        <w:r w:rsidRPr="0002290D">
                          <w:rPr>
                            <w:rFonts w:ascii="Times New Roman" w:eastAsia="Times New Roman"/>
                            <w:color w:val="000000"/>
                            <w:kern w:val="0"/>
                            <w:sz w:val="18"/>
                            <w:szCs w:val="18"/>
                            <w:lang w:val="mn-MN"/>
                          </w:rPr>
                          <w:t xml:space="preserve">C. </w:t>
                        </w:r>
                      </w:p>
                    </w:tc>
                    <w:tc>
                      <w:tcPr>
                        <w:tcW w:w="8781" w:type="dxa"/>
                        <w:gridSpan w:val="2"/>
                        <w:vAlign w:val="center"/>
                        <w:hideMark/>
                      </w:tcPr>
                      <w:p w:rsidR="0002290D" w:rsidRPr="0002290D" w:rsidRDefault="0002290D" w:rsidP="00035EDE">
                        <w:pPr>
                          <w:widowControl/>
                          <w:wordWrap/>
                          <w:autoSpaceDE/>
                          <w:autoSpaceDN/>
                          <w:spacing w:line="240" w:lineRule="atLeast"/>
                          <w:jc w:val="left"/>
                          <w:rPr>
                            <w:rFonts w:ascii="Times New Roman" w:eastAsia="Times New Roman"/>
                            <w:color w:val="000000"/>
                            <w:kern w:val="0"/>
                            <w:sz w:val="18"/>
                            <w:szCs w:val="18"/>
                            <w:lang w:val="mn-MN"/>
                          </w:rPr>
                        </w:pPr>
                        <w:r w:rsidRPr="0002290D">
                          <w:rPr>
                            <w:rFonts w:ascii="Times New Roman" w:eastAsia="Times New Roman"/>
                            <w:b/>
                            <w:bCs/>
                            <w:color w:val="000000"/>
                            <w:kern w:val="0"/>
                            <w:sz w:val="18"/>
                            <w:szCs w:val="18"/>
                            <w:lang w:val="mn-MN"/>
                          </w:rPr>
                          <w:t>Байгаль орчны салбар хорооны үйл ажиллагааны тайлан</w:t>
                        </w:r>
                        <w:r w:rsidRPr="0002290D">
                          <w:rPr>
                            <w:rFonts w:ascii="Times New Roman" w:eastAsia="Times New Roman"/>
                            <w:color w:val="000000"/>
                            <w:kern w:val="0"/>
                            <w:sz w:val="18"/>
                            <w:szCs w:val="18"/>
                            <w:lang w:val="mn-MN"/>
                          </w:rPr>
                          <w:br/>
                          <w:t xml:space="preserve">Төслийн тодорхой дэлгэрэнгүй агуулга болон гишүүн байгууллагуудаас төсөлд ороллцох эсэхийг судалж нэгтгэснээр төслийг 2000 оны эхэн гэхэд хэрэгжүүлэхээр болсон. </w:t>
                        </w:r>
                      </w:p>
                      <w:p w:rsidR="0002290D" w:rsidRPr="0002290D" w:rsidRDefault="0002290D" w:rsidP="00035EDE">
                        <w:pPr>
                          <w:widowControl/>
                          <w:wordWrap/>
                          <w:autoSpaceDE/>
                          <w:autoSpaceDN/>
                          <w:spacing w:line="240" w:lineRule="atLeast"/>
                          <w:ind w:leftChars="17" w:left="34"/>
                          <w:jc w:val="left"/>
                          <w:rPr>
                            <w:rFonts w:ascii="Times New Roman" w:eastAsia="Times New Roman"/>
                            <w:b/>
                            <w:color w:val="000000"/>
                            <w:kern w:val="0"/>
                            <w:sz w:val="18"/>
                            <w:szCs w:val="18"/>
                            <w:lang w:val="mn-MN"/>
                          </w:rPr>
                        </w:pPr>
                        <w:r w:rsidRPr="0002290D">
                          <w:rPr>
                            <w:rFonts w:ascii="Times New Roman" w:eastAsia="Times New Roman"/>
                            <w:b/>
                            <w:color w:val="000000"/>
                            <w:kern w:val="0"/>
                            <w:sz w:val="18"/>
                            <w:szCs w:val="18"/>
                            <w:lang w:val="mn-MN"/>
                          </w:rPr>
                          <w:t>D.Гамшгаас сэргийлэх хорооны тайлан</w:t>
                        </w:r>
                      </w:p>
                      <w:p w:rsidR="0002290D" w:rsidRPr="0002290D" w:rsidRDefault="0002290D" w:rsidP="00035EDE">
                        <w:pPr>
                          <w:widowControl/>
                          <w:wordWrap/>
                          <w:autoSpaceDE/>
                          <w:autoSpaceDN/>
                          <w:spacing w:line="240" w:lineRule="atLeast"/>
                          <w:jc w:val="left"/>
                          <w:rPr>
                            <w:rFonts w:ascii="Times New Roman" w:eastAsia="Times New Roman"/>
                            <w:color w:val="000000"/>
                            <w:kern w:val="0"/>
                            <w:sz w:val="18"/>
                            <w:szCs w:val="18"/>
                            <w:lang w:val="mn-MN"/>
                          </w:rPr>
                        </w:pPr>
                        <w:r w:rsidRPr="0002290D">
                          <w:rPr>
                            <w:rFonts w:ascii="Times New Roman" w:eastAsia="Times New Roman"/>
                            <w:color w:val="000000"/>
                            <w:kern w:val="0"/>
                            <w:sz w:val="18"/>
                            <w:szCs w:val="18"/>
                            <w:lang w:val="mn-MN"/>
                          </w:rPr>
                          <w:t xml:space="preserve">Улс орон бүрийн гамшгаас урьдчилан сэргийлэх тогтолцооны нөхцөл байдлыг мэдэх нь чухал тул мэдээллийн солилцох, боловсон хүчин солилцох, бэлтгэх чиглэлт төсөл хэрэгжүүлэхээр санал гарсан. Мөн Хансин, Аважигийн Их газар хөдлөлтийн дараах сэргээн босголтын явц, үр дүнгийн талаар Холбооны гишүүн  байгууллагуудад танилцуулахаар болсон. </w:t>
                        </w:r>
                      </w:p>
                    </w:tc>
                  </w:tr>
                  <w:tr w:rsidR="0002290D" w:rsidRPr="0002290D" w:rsidTr="00035EDE">
                    <w:trPr>
                      <w:trHeight w:val="225"/>
                      <w:tblCellSpacing w:w="0" w:type="dxa"/>
                    </w:trPr>
                    <w:tc>
                      <w:tcPr>
                        <w:tcW w:w="0" w:type="auto"/>
                        <w:gridSpan w:val="3"/>
                        <w:vAlign w:val="center"/>
                        <w:hideMark/>
                      </w:tcPr>
                      <w:p w:rsidR="0002290D" w:rsidRPr="0002290D" w:rsidRDefault="0002290D" w:rsidP="00035EDE">
                        <w:pPr>
                          <w:widowControl/>
                          <w:wordWrap/>
                          <w:autoSpaceDE/>
                          <w:autoSpaceDN/>
                          <w:spacing w:line="240" w:lineRule="atLeast"/>
                          <w:jc w:val="left"/>
                          <w:rPr>
                            <w:rFonts w:ascii="Times New Roman" w:eastAsia="Times New Roman"/>
                            <w:color w:val="000000"/>
                            <w:kern w:val="0"/>
                            <w:sz w:val="18"/>
                            <w:szCs w:val="18"/>
                            <w:lang w:val="mn-MN"/>
                          </w:rPr>
                        </w:pPr>
                      </w:p>
                    </w:tc>
                  </w:tr>
                  <w:tr w:rsidR="0002290D" w:rsidRPr="0002290D" w:rsidTr="00035EDE">
                    <w:trPr>
                      <w:tblCellSpacing w:w="0" w:type="dxa"/>
                    </w:trPr>
                    <w:tc>
                      <w:tcPr>
                        <w:tcW w:w="0" w:type="auto"/>
                        <w:gridSpan w:val="2"/>
                        <w:hideMark/>
                      </w:tcPr>
                      <w:p w:rsidR="0002290D" w:rsidRPr="0002290D" w:rsidRDefault="0002290D" w:rsidP="00035EDE">
                        <w:pPr>
                          <w:widowControl/>
                          <w:wordWrap/>
                          <w:autoSpaceDE/>
                          <w:autoSpaceDN/>
                          <w:spacing w:line="240" w:lineRule="atLeast"/>
                          <w:jc w:val="left"/>
                          <w:rPr>
                            <w:rFonts w:ascii="Times New Roman" w:eastAsia="Times New Roman"/>
                            <w:color w:val="000000"/>
                            <w:kern w:val="0"/>
                            <w:sz w:val="18"/>
                            <w:szCs w:val="18"/>
                            <w:lang w:val="mn-MN"/>
                          </w:rPr>
                        </w:pPr>
                        <w:r w:rsidRPr="0002290D">
                          <w:rPr>
                            <w:rFonts w:ascii="Times New Roman" w:eastAsia="Times New Roman"/>
                            <w:color w:val="000000"/>
                            <w:kern w:val="0"/>
                            <w:sz w:val="18"/>
                            <w:szCs w:val="18"/>
                            <w:lang w:val="mn-MN"/>
                          </w:rPr>
                          <w:t>D.</w:t>
                        </w:r>
                      </w:p>
                    </w:tc>
                    <w:tc>
                      <w:tcPr>
                        <w:tcW w:w="0" w:type="auto"/>
                        <w:vAlign w:val="center"/>
                        <w:hideMark/>
                      </w:tcPr>
                      <w:p w:rsidR="0002290D" w:rsidRPr="0002290D" w:rsidRDefault="0002290D" w:rsidP="00035EDE">
                        <w:pPr>
                          <w:widowControl/>
                          <w:wordWrap/>
                          <w:autoSpaceDE/>
                          <w:autoSpaceDN/>
                          <w:spacing w:line="240" w:lineRule="atLeast"/>
                          <w:jc w:val="left"/>
                          <w:rPr>
                            <w:rFonts w:ascii="Times New Roman" w:eastAsia="Times New Roman"/>
                            <w:b/>
                            <w:bCs/>
                            <w:color w:val="000000"/>
                            <w:kern w:val="0"/>
                            <w:sz w:val="18"/>
                            <w:szCs w:val="18"/>
                            <w:lang w:val="mn-MN"/>
                          </w:rPr>
                        </w:pPr>
                        <w:r w:rsidRPr="0002290D">
                          <w:rPr>
                            <w:rFonts w:ascii="Times New Roman" w:eastAsia="Times New Roman"/>
                            <w:b/>
                            <w:bCs/>
                            <w:color w:val="000000"/>
                            <w:kern w:val="0"/>
                            <w:sz w:val="18"/>
                            <w:szCs w:val="18"/>
                            <w:lang w:val="mn-MN"/>
                          </w:rPr>
                          <w:t>Ерөнхий солилцооны салбар хорооны үйл ажиллагааны тайлан</w:t>
                        </w:r>
                        <w:r w:rsidRPr="0002290D">
                          <w:rPr>
                            <w:rFonts w:ascii="Times New Roman" w:eastAsia="Times New Roman"/>
                            <w:color w:val="000000"/>
                            <w:kern w:val="0"/>
                            <w:sz w:val="18"/>
                            <w:szCs w:val="18"/>
                            <w:lang w:val="mn-MN"/>
                          </w:rPr>
                          <w:br/>
                          <w:t>Зүүн Хойд Азийн Бүсийг дэмжиж, Зүүн Хойд Азийн Бүсийн ирээдүйн хөдөлгөгч хүч байх хүний нөөцийг дэмжих нь ач холбогдолтой гэж үзэн гишүүн байгууллагуудын харилцаа, хамтын ажиллагааны талаар мэдээлэл солилцож, салбар хорооны үйл ажиллагаанд идэвхтэй оролцож байх саналыг судлахаар шийдэв. Мөн бүсийн судалгааны байгууллагатай хамтын ажиллагаагаа улам бэхжүүлэхийн тулд Холбооны гишүүн байгууллага бүрээр дамжуулан вэбсайт гаргахаар болсон. Үүнээс гадна “Туршилтын хүрээлэнгийн мэдээлэл солилцох бага хурал”, “Зүүн Хойд Азийн Эмэгтэйчүүдийн бага хурал” зэргийг зохиох боломжийн талаар  цаашид судлахаар тогтов.</w:t>
                        </w:r>
                      </w:p>
                    </w:tc>
                  </w:tr>
                </w:tbl>
                <w:p w:rsidR="0002290D" w:rsidRPr="0002290D" w:rsidRDefault="0002290D" w:rsidP="00035EDE">
                  <w:pPr>
                    <w:widowControl/>
                    <w:wordWrap/>
                    <w:autoSpaceDE/>
                    <w:autoSpaceDN/>
                    <w:spacing w:line="240" w:lineRule="atLeast"/>
                    <w:jc w:val="left"/>
                    <w:rPr>
                      <w:rFonts w:ascii="Times New Roman" w:eastAsia="Times New Roman"/>
                      <w:color w:val="000000"/>
                      <w:kern w:val="0"/>
                      <w:sz w:val="18"/>
                      <w:szCs w:val="18"/>
                      <w:lang w:val="mn-MN"/>
                    </w:rPr>
                  </w:pPr>
                </w:p>
              </w:tc>
            </w:tr>
            <w:tr w:rsidR="0002290D" w:rsidRPr="0002290D" w:rsidTr="00035EDE">
              <w:trPr>
                <w:trHeight w:val="225"/>
                <w:tblCellSpacing w:w="0" w:type="dxa"/>
              </w:trPr>
              <w:tc>
                <w:tcPr>
                  <w:tcW w:w="0" w:type="auto"/>
                  <w:gridSpan w:val="2"/>
                  <w:vAlign w:val="center"/>
                  <w:hideMark/>
                </w:tcPr>
                <w:p w:rsidR="0002290D" w:rsidRPr="0002290D" w:rsidRDefault="0002290D" w:rsidP="00035EDE">
                  <w:pPr>
                    <w:widowControl/>
                    <w:wordWrap/>
                    <w:autoSpaceDE/>
                    <w:autoSpaceDN/>
                    <w:spacing w:line="240" w:lineRule="atLeast"/>
                    <w:jc w:val="left"/>
                    <w:rPr>
                      <w:rFonts w:ascii="Times New Roman" w:eastAsia="Times New Roman"/>
                      <w:color w:val="000000"/>
                      <w:kern w:val="0"/>
                      <w:sz w:val="18"/>
                      <w:szCs w:val="18"/>
                      <w:lang w:val="mn-MN"/>
                    </w:rPr>
                  </w:pPr>
                </w:p>
              </w:tc>
            </w:tr>
            <w:tr w:rsidR="0002290D" w:rsidRPr="0002290D" w:rsidTr="00035EDE">
              <w:trPr>
                <w:tblCellSpacing w:w="0" w:type="dxa"/>
              </w:trPr>
              <w:tc>
                <w:tcPr>
                  <w:tcW w:w="225" w:type="dxa"/>
                  <w:hideMark/>
                </w:tcPr>
                <w:p w:rsidR="0002290D" w:rsidRPr="0002290D" w:rsidRDefault="0002290D" w:rsidP="00035EDE">
                  <w:pPr>
                    <w:widowControl/>
                    <w:wordWrap/>
                    <w:autoSpaceDE/>
                    <w:autoSpaceDN/>
                    <w:spacing w:line="240" w:lineRule="atLeast"/>
                    <w:jc w:val="left"/>
                    <w:rPr>
                      <w:rFonts w:ascii="Times New Roman" w:eastAsia="Times New Roman"/>
                      <w:color w:val="000000"/>
                      <w:kern w:val="0"/>
                      <w:sz w:val="18"/>
                      <w:szCs w:val="18"/>
                      <w:lang w:val="mn-MN"/>
                    </w:rPr>
                  </w:pPr>
                  <w:r w:rsidRPr="0002290D">
                    <w:rPr>
                      <w:rFonts w:ascii="Times New Roman" w:eastAsia="Times New Roman"/>
                      <w:color w:val="000000"/>
                      <w:kern w:val="0"/>
                      <w:sz w:val="18"/>
                      <w:szCs w:val="18"/>
                      <w:lang w:val="mn-MN"/>
                    </w:rPr>
                    <w:t>3.</w:t>
                  </w:r>
                </w:p>
              </w:tc>
              <w:tc>
                <w:tcPr>
                  <w:tcW w:w="0" w:type="auto"/>
                  <w:vAlign w:val="center"/>
                  <w:hideMark/>
                </w:tcPr>
                <w:p w:rsidR="0002290D" w:rsidRPr="0002290D" w:rsidRDefault="0002290D" w:rsidP="00035EDE">
                  <w:pPr>
                    <w:widowControl/>
                    <w:wordWrap/>
                    <w:autoSpaceDE/>
                    <w:autoSpaceDN/>
                    <w:spacing w:line="240" w:lineRule="atLeast"/>
                    <w:jc w:val="left"/>
                    <w:rPr>
                      <w:rFonts w:ascii="Times New Roman" w:eastAsia="Times New Roman"/>
                      <w:color w:val="000000"/>
                      <w:kern w:val="0"/>
                      <w:sz w:val="18"/>
                      <w:szCs w:val="18"/>
                      <w:lang w:val="mn-MN"/>
                    </w:rPr>
                  </w:pPr>
                  <w:r w:rsidRPr="0002290D">
                    <w:rPr>
                      <w:rFonts w:ascii="Times New Roman" w:eastAsia="Times New Roman"/>
                      <w:b/>
                      <w:bCs/>
                      <w:color w:val="000000"/>
                      <w:kern w:val="0"/>
                      <w:sz w:val="18"/>
                      <w:szCs w:val="18"/>
                      <w:lang w:val="mn-MN"/>
                    </w:rPr>
                    <w:t>Хэрэг эрхлэх газрын Орос дахь салбар байгуулах тухайд </w:t>
                  </w:r>
                  <w:r w:rsidRPr="0002290D">
                    <w:rPr>
                      <w:rFonts w:ascii="Times New Roman" w:eastAsia="Times New Roman"/>
                      <w:color w:val="000000"/>
                      <w:kern w:val="0"/>
                      <w:sz w:val="18"/>
                      <w:szCs w:val="18"/>
                      <w:lang w:val="mn-MN"/>
                    </w:rPr>
                    <w:br/>
                    <w:t xml:space="preserve">Холбооны Үндсэн дүрмийн 12-1-р журамд үндэслэн Хэрэг эрхлэх газрын салбарыг Алс Дорнод Байгалийн Зөвлөлөөс байгуулагдсан гэж мэдээлсэн ба байгуулах үедээ Холбооны гишүүн байгууллагуудаас саналыг нь авсан байна. </w:t>
                  </w:r>
                </w:p>
              </w:tc>
            </w:tr>
            <w:tr w:rsidR="0002290D" w:rsidRPr="0002290D" w:rsidTr="00035EDE">
              <w:trPr>
                <w:trHeight w:val="225"/>
                <w:tblCellSpacing w:w="0" w:type="dxa"/>
              </w:trPr>
              <w:tc>
                <w:tcPr>
                  <w:tcW w:w="0" w:type="auto"/>
                  <w:gridSpan w:val="2"/>
                  <w:vAlign w:val="center"/>
                  <w:hideMark/>
                </w:tcPr>
                <w:p w:rsidR="0002290D" w:rsidRPr="0002290D" w:rsidRDefault="0002290D" w:rsidP="00035EDE">
                  <w:pPr>
                    <w:widowControl/>
                    <w:wordWrap/>
                    <w:autoSpaceDE/>
                    <w:autoSpaceDN/>
                    <w:spacing w:line="240" w:lineRule="atLeast"/>
                    <w:jc w:val="left"/>
                    <w:rPr>
                      <w:rFonts w:ascii="Times New Roman" w:eastAsia="Times New Roman"/>
                      <w:color w:val="000000"/>
                      <w:kern w:val="0"/>
                      <w:sz w:val="18"/>
                      <w:szCs w:val="18"/>
                      <w:lang w:val="mn-MN"/>
                    </w:rPr>
                  </w:pPr>
                </w:p>
              </w:tc>
            </w:tr>
            <w:tr w:rsidR="0002290D" w:rsidRPr="0002290D" w:rsidTr="00035EDE">
              <w:trPr>
                <w:tblCellSpacing w:w="0" w:type="dxa"/>
              </w:trPr>
              <w:tc>
                <w:tcPr>
                  <w:tcW w:w="225" w:type="dxa"/>
                  <w:hideMark/>
                </w:tcPr>
                <w:p w:rsidR="0002290D" w:rsidRPr="0002290D" w:rsidRDefault="0002290D" w:rsidP="00035EDE">
                  <w:pPr>
                    <w:widowControl/>
                    <w:wordWrap/>
                    <w:autoSpaceDE/>
                    <w:autoSpaceDN/>
                    <w:spacing w:line="240" w:lineRule="atLeast"/>
                    <w:jc w:val="left"/>
                    <w:rPr>
                      <w:rFonts w:ascii="Times New Roman" w:eastAsia="Times New Roman"/>
                      <w:color w:val="000000"/>
                      <w:kern w:val="0"/>
                      <w:sz w:val="18"/>
                      <w:szCs w:val="18"/>
                      <w:lang w:val="mn-MN"/>
                    </w:rPr>
                  </w:pPr>
                  <w:r w:rsidRPr="0002290D">
                    <w:rPr>
                      <w:rFonts w:ascii="Times New Roman" w:eastAsia="Times New Roman"/>
                      <w:color w:val="000000"/>
                      <w:kern w:val="0"/>
                      <w:sz w:val="18"/>
                      <w:szCs w:val="18"/>
                      <w:lang w:val="mn-MN"/>
                    </w:rPr>
                    <w:t>4.</w:t>
                  </w:r>
                </w:p>
              </w:tc>
              <w:tc>
                <w:tcPr>
                  <w:tcW w:w="0" w:type="auto"/>
                  <w:vAlign w:val="center"/>
                  <w:hideMark/>
                </w:tcPr>
                <w:p w:rsidR="0002290D" w:rsidRPr="0002290D" w:rsidRDefault="0002290D" w:rsidP="00035EDE">
                  <w:pPr>
                    <w:widowControl/>
                    <w:wordWrap/>
                    <w:autoSpaceDE/>
                    <w:autoSpaceDN/>
                    <w:spacing w:line="240" w:lineRule="atLeast"/>
                    <w:jc w:val="left"/>
                    <w:rPr>
                      <w:rFonts w:ascii="Times New Roman" w:eastAsia="Times New Roman"/>
                      <w:color w:val="000000"/>
                      <w:kern w:val="0"/>
                      <w:sz w:val="18"/>
                      <w:szCs w:val="18"/>
                      <w:lang w:val="mn-MN"/>
                    </w:rPr>
                  </w:pPr>
                  <w:r w:rsidRPr="0002290D">
                    <w:rPr>
                      <w:rFonts w:ascii="Times New Roman" w:eastAsia="Times New Roman"/>
                      <w:b/>
                      <w:bCs/>
                      <w:color w:val="000000"/>
                      <w:kern w:val="0"/>
                      <w:sz w:val="18"/>
                      <w:szCs w:val="18"/>
                      <w:lang w:val="mn-MN"/>
                    </w:rPr>
                    <w:t>Санхүүгийн хүндрэлийн асуудлыг үр ашигтай оновчтойгоор шийдвэрлэх тухай</w:t>
                  </w:r>
                  <w:r w:rsidRPr="0002290D">
                    <w:rPr>
                      <w:rFonts w:ascii="Times New Roman" w:eastAsia="Times New Roman"/>
                      <w:color w:val="000000"/>
                      <w:kern w:val="0"/>
                      <w:sz w:val="18"/>
                      <w:szCs w:val="18"/>
                      <w:lang w:val="mn-MN"/>
                    </w:rPr>
                    <w:br/>
                    <w:t>Бүгд хурал, Ажлын хороо хуралдуулах орон нутгийн эрх барих байгууллага бүрийн санхүүгийн хүндрэлийг багасгахаар үндсэндээ зөвшилцөл хүрсэн. Цаашид энэ талаар сайтар судлахаар болсон.</w:t>
                  </w:r>
                </w:p>
              </w:tc>
            </w:tr>
            <w:tr w:rsidR="0002290D" w:rsidRPr="0002290D" w:rsidTr="00035EDE">
              <w:trPr>
                <w:trHeight w:val="225"/>
                <w:tblCellSpacing w:w="0" w:type="dxa"/>
              </w:trPr>
              <w:tc>
                <w:tcPr>
                  <w:tcW w:w="0" w:type="auto"/>
                  <w:gridSpan w:val="2"/>
                  <w:vAlign w:val="center"/>
                  <w:hideMark/>
                </w:tcPr>
                <w:p w:rsidR="0002290D" w:rsidRPr="0002290D" w:rsidRDefault="0002290D" w:rsidP="00035EDE">
                  <w:pPr>
                    <w:widowControl/>
                    <w:wordWrap/>
                    <w:autoSpaceDE/>
                    <w:autoSpaceDN/>
                    <w:spacing w:line="240" w:lineRule="atLeast"/>
                    <w:jc w:val="left"/>
                    <w:rPr>
                      <w:rFonts w:ascii="Times New Roman" w:eastAsia="Times New Roman"/>
                      <w:color w:val="000000"/>
                      <w:kern w:val="0"/>
                      <w:sz w:val="18"/>
                      <w:szCs w:val="18"/>
                      <w:lang w:val="mn-MN"/>
                    </w:rPr>
                  </w:pPr>
                </w:p>
              </w:tc>
            </w:tr>
            <w:tr w:rsidR="0002290D" w:rsidRPr="0002290D" w:rsidTr="00035EDE">
              <w:trPr>
                <w:tblCellSpacing w:w="0" w:type="dxa"/>
              </w:trPr>
              <w:tc>
                <w:tcPr>
                  <w:tcW w:w="225" w:type="dxa"/>
                  <w:hideMark/>
                </w:tcPr>
                <w:p w:rsidR="0002290D" w:rsidRPr="0002290D" w:rsidRDefault="0002290D" w:rsidP="00035EDE">
                  <w:pPr>
                    <w:widowControl/>
                    <w:wordWrap/>
                    <w:autoSpaceDE/>
                    <w:autoSpaceDN/>
                    <w:spacing w:line="240" w:lineRule="atLeast"/>
                    <w:jc w:val="left"/>
                    <w:rPr>
                      <w:rFonts w:ascii="Times New Roman" w:eastAsia="Times New Roman"/>
                      <w:color w:val="000000"/>
                      <w:kern w:val="0"/>
                      <w:sz w:val="18"/>
                      <w:szCs w:val="18"/>
                      <w:lang w:val="mn-MN"/>
                    </w:rPr>
                  </w:pPr>
                  <w:r w:rsidRPr="0002290D">
                    <w:rPr>
                      <w:rFonts w:ascii="Times New Roman" w:eastAsia="Times New Roman"/>
                      <w:color w:val="000000"/>
                      <w:kern w:val="0"/>
                      <w:sz w:val="18"/>
                      <w:szCs w:val="18"/>
                      <w:lang w:val="mn-MN"/>
                    </w:rPr>
                    <w:t>5.</w:t>
                  </w:r>
                </w:p>
              </w:tc>
              <w:tc>
                <w:tcPr>
                  <w:tcW w:w="0" w:type="auto"/>
                  <w:vAlign w:val="center"/>
                  <w:hideMark/>
                </w:tcPr>
                <w:p w:rsidR="0002290D" w:rsidRPr="0002290D" w:rsidRDefault="0002290D" w:rsidP="00035EDE">
                  <w:pPr>
                    <w:widowControl/>
                    <w:wordWrap/>
                    <w:autoSpaceDE/>
                    <w:autoSpaceDN/>
                    <w:spacing w:line="240" w:lineRule="atLeast"/>
                    <w:jc w:val="left"/>
                    <w:rPr>
                      <w:rFonts w:ascii="Times New Roman" w:eastAsia="Times New Roman"/>
                      <w:color w:val="000000"/>
                      <w:kern w:val="0"/>
                      <w:sz w:val="18"/>
                      <w:szCs w:val="18"/>
                      <w:lang w:val="mn-MN"/>
                    </w:rPr>
                  </w:pPr>
                  <w:r w:rsidRPr="0002290D">
                    <w:rPr>
                      <w:rFonts w:ascii="Times New Roman" w:eastAsia="Times New Roman"/>
                      <w:b/>
                      <w:bCs/>
                      <w:color w:val="000000"/>
                      <w:kern w:val="0"/>
                      <w:sz w:val="18"/>
                      <w:szCs w:val="18"/>
                      <w:lang w:val="mn-MN"/>
                    </w:rPr>
                    <w:t>Зүүн Хойд Азийн бүс нутгийн засаг захиргаадын холбооны 3-р Бүгд хурлын тухайд </w:t>
                  </w:r>
                  <w:r w:rsidRPr="0002290D">
                    <w:rPr>
                      <w:rFonts w:ascii="Times New Roman" w:eastAsia="Times New Roman"/>
                      <w:color w:val="000000"/>
                      <w:kern w:val="0"/>
                      <w:sz w:val="18"/>
                      <w:szCs w:val="18"/>
                      <w:lang w:val="mn-MN"/>
                    </w:rPr>
                    <w:br/>
                    <w:t>ЗХАБНЗЗ Холбооны 3-р Бүгд хурлыг 2000 онд Япон улсын Хёго мужаас зохион байгуулахаа мэдэгдэж хөтөлбөрийг танилцуулсан.</w:t>
                  </w:r>
                </w:p>
              </w:tc>
            </w:tr>
            <w:tr w:rsidR="0002290D" w:rsidRPr="0002290D" w:rsidTr="00035EDE">
              <w:trPr>
                <w:trHeight w:val="225"/>
                <w:tblCellSpacing w:w="0" w:type="dxa"/>
              </w:trPr>
              <w:tc>
                <w:tcPr>
                  <w:tcW w:w="0" w:type="auto"/>
                  <w:gridSpan w:val="2"/>
                  <w:vAlign w:val="center"/>
                  <w:hideMark/>
                </w:tcPr>
                <w:p w:rsidR="0002290D" w:rsidRPr="0002290D" w:rsidRDefault="0002290D" w:rsidP="00035EDE">
                  <w:pPr>
                    <w:widowControl/>
                    <w:wordWrap/>
                    <w:autoSpaceDE/>
                    <w:autoSpaceDN/>
                    <w:spacing w:line="240" w:lineRule="atLeast"/>
                    <w:jc w:val="left"/>
                    <w:rPr>
                      <w:rFonts w:ascii="Times New Roman" w:eastAsia="Times New Roman"/>
                      <w:color w:val="000000"/>
                      <w:kern w:val="0"/>
                      <w:sz w:val="18"/>
                      <w:szCs w:val="18"/>
                      <w:lang w:val="mn-MN"/>
                    </w:rPr>
                  </w:pPr>
                </w:p>
              </w:tc>
            </w:tr>
            <w:tr w:rsidR="0002290D" w:rsidRPr="0002290D" w:rsidTr="00035EDE">
              <w:trPr>
                <w:tblCellSpacing w:w="0" w:type="dxa"/>
              </w:trPr>
              <w:tc>
                <w:tcPr>
                  <w:tcW w:w="225" w:type="dxa"/>
                  <w:hideMark/>
                </w:tcPr>
                <w:p w:rsidR="0002290D" w:rsidRPr="0002290D" w:rsidRDefault="0002290D" w:rsidP="00035EDE">
                  <w:pPr>
                    <w:widowControl/>
                    <w:wordWrap/>
                    <w:autoSpaceDE/>
                    <w:autoSpaceDN/>
                    <w:spacing w:line="240" w:lineRule="atLeast"/>
                    <w:jc w:val="left"/>
                    <w:rPr>
                      <w:rFonts w:ascii="Times New Roman" w:eastAsia="Times New Roman"/>
                      <w:color w:val="000000"/>
                      <w:kern w:val="0"/>
                      <w:sz w:val="18"/>
                      <w:szCs w:val="18"/>
                      <w:lang w:val="mn-MN"/>
                    </w:rPr>
                  </w:pPr>
                  <w:r w:rsidRPr="0002290D">
                    <w:rPr>
                      <w:rFonts w:ascii="Times New Roman" w:eastAsia="Times New Roman"/>
                      <w:color w:val="000000"/>
                      <w:kern w:val="0"/>
                      <w:sz w:val="18"/>
                      <w:szCs w:val="18"/>
                      <w:lang w:val="mn-MN"/>
                    </w:rPr>
                    <w:t>6.</w:t>
                  </w:r>
                </w:p>
              </w:tc>
              <w:tc>
                <w:tcPr>
                  <w:tcW w:w="0" w:type="auto"/>
                  <w:vAlign w:val="center"/>
                  <w:hideMark/>
                </w:tcPr>
                <w:p w:rsidR="0002290D" w:rsidRPr="0002290D" w:rsidRDefault="0002290D" w:rsidP="00035EDE">
                  <w:pPr>
                    <w:widowControl/>
                    <w:wordWrap/>
                    <w:autoSpaceDE/>
                    <w:autoSpaceDN/>
                    <w:spacing w:line="240" w:lineRule="atLeast"/>
                    <w:jc w:val="left"/>
                    <w:rPr>
                      <w:rFonts w:ascii="Times New Roman" w:eastAsia="Times New Roman"/>
                      <w:color w:val="000000"/>
                      <w:kern w:val="0"/>
                      <w:sz w:val="18"/>
                      <w:szCs w:val="18"/>
                      <w:lang w:val="mn-MN"/>
                    </w:rPr>
                  </w:pPr>
                  <w:r w:rsidRPr="0002290D">
                    <w:rPr>
                      <w:rFonts w:ascii="Times New Roman" w:eastAsia="Times New Roman"/>
                      <w:b/>
                      <w:bCs/>
                      <w:color w:val="000000"/>
                      <w:kern w:val="0"/>
                      <w:sz w:val="18"/>
                      <w:szCs w:val="18"/>
                      <w:lang w:val="mn-MN"/>
                    </w:rPr>
                    <w:t>Зүүн Хойд Азийн бүс нутгийн засаг захиргаадын холбооны 4-р Бүгд хурлын тухайд </w:t>
                  </w:r>
                  <w:r w:rsidRPr="0002290D">
                    <w:rPr>
                      <w:rFonts w:ascii="Times New Roman" w:eastAsia="Times New Roman"/>
                      <w:color w:val="000000"/>
                      <w:kern w:val="0"/>
                      <w:sz w:val="18"/>
                      <w:szCs w:val="18"/>
                      <w:lang w:val="mn-MN"/>
                    </w:rPr>
                    <w:br/>
                    <w:t>Хабаровск хязгаараас Холбооны 4-р Бүгд хурлыг зохион байгуулах хүсэлтээ илэрхийлээд байгаа бөгөөд энэ тухай шийдвэрийг Холбооны 3-р Бүгд хурлаас гаргахаар тогтов.</w:t>
                  </w:r>
                </w:p>
              </w:tc>
            </w:tr>
          </w:tbl>
          <w:p w:rsidR="0002290D" w:rsidRPr="0002290D" w:rsidRDefault="0002290D" w:rsidP="00035EDE">
            <w:pPr>
              <w:widowControl/>
              <w:wordWrap/>
              <w:autoSpaceDE/>
              <w:autoSpaceDN/>
              <w:spacing w:line="240" w:lineRule="atLeast"/>
              <w:jc w:val="left"/>
              <w:rPr>
                <w:rFonts w:ascii="Times New Roman" w:eastAsia="Times New Roman"/>
                <w:color w:val="000000"/>
                <w:kern w:val="0"/>
                <w:sz w:val="18"/>
                <w:szCs w:val="18"/>
                <w:lang w:val="mn-MN"/>
              </w:rPr>
            </w:pPr>
          </w:p>
        </w:tc>
      </w:tr>
    </w:tbl>
    <w:p w:rsidR="0002290D" w:rsidRPr="0002290D" w:rsidRDefault="0002290D" w:rsidP="0002290D">
      <w:pPr>
        <w:rPr>
          <w:rFonts w:ascii="Times New Roman" w:eastAsia="나눔고딕"/>
          <w:b/>
          <w:color w:val="000000"/>
          <w:szCs w:val="20"/>
          <w:lang w:val="mn-MN"/>
        </w:rPr>
      </w:pPr>
    </w:p>
    <w:p w:rsidR="0002290D" w:rsidRPr="0002290D" w:rsidRDefault="0002290D" w:rsidP="0002290D">
      <w:pPr>
        <w:rPr>
          <w:rFonts w:ascii="Times New Roman"/>
          <w:szCs w:val="20"/>
          <w:lang w:val="mn-MN"/>
        </w:rPr>
      </w:pPr>
    </w:p>
    <w:p w:rsidR="0076671A" w:rsidRPr="0002290D" w:rsidRDefault="0076671A" w:rsidP="0002290D">
      <w:pPr>
        <w:rPr>
          <w:rFonts w:ascii="Times New Roman"/>
          <w:szCs w:val="20"/>
          <w:lang w:val="mn-MN"/>
        </w:rPr>
      </w:pPr>
    </w:p>
    <w:sectPr w:rsidR="0076671A" w:rsidRPr="0002290D" w:rsidSect="004835B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FAA" w:rsidRDefault="00062FAA" w:rsidP="007427F5">
      <w:r>
        <w:separator/>
      </w:r>
    </w:p>
  </w:endnote>
  <w:endnote w:type="continuationSeparator" w:id="1">
    <w:p w:rsidR="00062FAA" w:rsidRDefault="00062FAA" w:rsidP="007427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나눔고딕">
    <w:altName w:val="Arial Unicode MS"/>
    <w:charset w:val="81"/>
    <w:family w:val="modern"/>
    <w:pitch w:val="variable"/>
    <w:sig w:usb0="00000000" w:usb1="29D7FCFB" w:usb2="00000010"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FAA" w:rsidRDefault="00062FAA" w:rsidP="007427F5">
      <w:r>
        <w:separator/>
      </w:r>
    </w:p>
  </w:footnote>
  <w:footnote w:type="continuationSeparator" w:id="1">
    <w:p w:rsidR="00062FAA" w:rsidRDefault="00062FAA" w:rsidP="00742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46610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71A"/>
    <w:rsid w:val="0002290D"/>
    <w:rsid w:val="00062FAA"/>
    <w:rsid w:val="00111EFF"/>
    <w:rsid w:val="001B160A"/>
    <w:rsid w:val="00266851"/>
    <w:rsid w:val="002B7585"/>
    <w:rsid w:val="00432A02"/>
    <w:rsid w:val="004670D5"/>
    <w:rsid w:val="004D58C4"/>
    <w:rsid w:val="00522608"/>
    <w:rsid w:val="005C37D9"/>
    <w:rsid w:val="00603CAD"/>
    <w:rsid w:val="006117B4"/>
    <w:rsid w:val="00641186"/>
    <w:rsid w:val="0069173F"/>
    <w:rsid w:val="006C6ED0"/>
    <w:rsid w:val="006E5215"/>
    <w:rsid w:val="006F3512"/>
    <w:rsid w:val="007427F5"/>
    <w:rsid w:val="00744E29"/>
    <w:rsid w:val="0076671A"/>
    <w:rsid w:val="00770595"/>
    <w:rsid w:val="007C2C1E"/>
    <w:rsid w:val="007E2028"/>
    <w:rsid w:val="007F7CE3"/>
    <w:rsid w:val="0080573A"/>
    <w:rsid w:val="00831523"/>
    <w:rsid w:val="008A2841"/>
    <w:rsid w:val="00910A79"/>
    <w:rsid w:val="009B28C7"/>
    <w:rsid w:val="009E433C"/>
    <w:rsid w:val="00AE1D40"/>
    <w:rsid w:val="00B45903"/>
    <w:rsid w:val="00BC0544"/>
    <w:rsid w:val="00BF089E"/>
    <w:rsid w:val="00C36277"/>
    <w:rsid w:val="00CB5BAD"/>
    <w:rsid w:val="00D34904"/>
    <w:rsid w:val="00E011C1"/>
    <w:rsid w:val="00E05A7A"/>
    <w:rsid w:val="00E911D3"/>
    <w:rsid w:val="00F35CAA"/>
    <w:rsid w:val="00F616BC"/>
    <w:rsid w:val="00F740A3"/>
    <w:rsid w:val="00F947E6"/>
    <w:rsid w:val="00FB3C1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671A"/>
    <w:pPr>
      <w:widowControl w:val="0"/>
      <w:wordWrap w:val="0"/>
      <w:autoSpaceDE w:val="0"/>
      <w:autoSpaceDN w:val="0"/>
      <w:jc w:val="both"/>
    </w:pPr>
    <w:rPr>
      <w:rFonts w:ascii="바탕" w:eastAsia="바탕" w:hAnsi="Times New Roman" w:cs="Times New Roman"/>
      <w:szCs w:val="24"/>
      <w:lang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6671A"/>
    <w:pPr>
      <w:ind w:leftChars="400" w:left="800"/>
    </w:pPr>
  </w:style>
  <w:style w:type="table" w:customStyle="1" w:styleId="-11">
    <w:name w:val="옅은 음영 - 강조색 11"/>
    <w:basedOn w:val="a2"/>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5">
    <w:name w:val="header"/>
    <w:basedOn w:val="a0"/>
    <w:link w:val="Char"/>
    <w:uiPriority w:val="99"/>
    <w:semiHidden/>
    <w:unhideWhenUsed/>
    <w:rsid w:val="007427F5"/>
    <w:pPr>
      <w:tabs>
        <w:tab w:val="center" w:pos="4513"/>
        <w:tab w:val="right" w:pos="9026"/>
      </w:tabs>
      <w:snapToGrid w:val="0"/>
    </w:pPr>
  </w:style>
  <w:style w:type="character" w:customStyle="1" w:styleId="Char">
    <w:name w:val="머리글 Char"/>
    <w:basedOn w:val="a1"/>
    <w:link w:val="a5"/>
    <w:uiPriority w:val="99"/>
    <w:semiHidden/>
    <w:rsid w:val="007427F5"/>
    <w:rPr>
      <w:rFonts w:ascii="바탕" w:eastAsia="바탕" w:hAnsi="Times New Roman" w:cs="Times New Roman"/>
      <w:szCs w:val="24"/>
      <w:lang w:bidi="ar-SA"/>
    </w:rPr>
  </w:style>
  <w:style w:type="paragraph" w:styleId="a6">
    <w:name w:val="footer"/>
    <w:basedOn w:val="a0"/>
    <w:link w:val="Char0"/>
    <w:uiPriority w:val="99"/>
    <w:semiHidden/>
    <w:unhideWhenUsed/>
    <w:rsid w:val="007427F5"/>
    <w:pPr>
      <w:tabs>
        <w:tab w:val="center" w:pos="4513"/>
        <w:tab w:val="right" w:pos="9026"/>
      </w:tabs>
      <w:snapToGrid w:val="0"/>
    </w:pPr>
  </w:style>
  <w:style w:type="character" w:customStyle="1" w:styleId="Char0">
    <w:name w:val="바닥글 Char"/>
    <w:basedOn w:val="a1"/>
    <w:link w:val="a6"/>
    <w:uiPriority w:val="99"/>
    <w:semiHidden/>
    <w:rsid w:val="007427F5"/>
    <w:rPr>
      <w:rFonts w:ascii="바탕" w:eastAsia="바탕" w:hAnsi="Times New Roman" w:cs="Times New Roman"/>
      <w:szCs w:val="24"/>
      <w:lang w:bidi="ar-SA"/>
    </w:rPr>
  </w:style>
  <w:style w:type="paragraph" w:styleId="a">
    <w:name w:val="List Bullet"/>
    <w:basedOn w:val="a0"/>
    <w:uiPriority w:val="99"/>
    <w:unhideWhenUsed/>
    <w:rsid w:val="00266851"/>
    <w:pPr>
      <w:numPr>
        <w:numId w:val="2"/>
      </w:numPr>
      <w:contextualSpacing/>
    </w:pPr>
  </w:style>
  <w:style w:type="paragraph" w:styleId="a7">
    <w:name w:val="Balloon Text"/>
    <w:basedOn w:val="a0"/>
    <w:link w:val="Char1"/>
    <w:uiPriority w:val="99"/>
    <w:semiHidden/>
    <w:unhideWhenUsed/>
    <w:rsid w:val="0002290D"/>
    <w:rPr>
      <w:rFonts w:asciiTheme="majorHAnsi" w:eastAsiaTheme="majorEastAsia" w:hAnsiTheme="majorHAnsi" w:cstheme="majorBidi"/>
      <w:sz w:val="18"/>
      <w:szCs w:val="18"/>
    </w:rPr>
  </w:style>
  <w:style w:type="character" w:customStyle="1" w:styleId="Char1">
    <w:name w:val="풍선 도움말 텍스트 Char"/>
    <w:basedOn w:val="a1"/>
    <w:link w:val="a7"/>
    <w:uiPriority w:val="99"/>
    <w:semiHidden/>
    <w:rsid w:val="0002290D"/>
    <w:rPr>
      <w:rFonts w:asciiTheme="majorHAnsi" w:eastAsiaTheme="majorEastAsia" w:hAnsiTheme="majorHAnsi" w:cstheme="majorBidi"/>
      <w:sz w:val="18"/>
      <w:szCs w:val="18"/>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834</Words>
  <Characters>4755</Characters>
  <Application>Microsoft Office Word</Application>
  <DocSecurity>0</DocSecurity>
  <Lines>39</Lines>
  <Paragraphs>11</Paragraphs>
  <ScaleCrop>false</ScaleCrop>
  <Company/>
  <LinksUpToDate>false</LinksUpToDate>
  <CharactersWithSpaces>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user</cp:lastModifiedBy>
  <cp:revision>3</cp:revision>
  <dcterms:created xsi:type="dcterms:W3CDTF">2012-12-09T08:30:00Z</dcterms:created>
  <dcterms:modified xsi:type="dcterms:W3CDTF">2012-12-09T09:10:00Z</dcterms:modified>
</cp:coreProperties>
</file>